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4D0E" w:rsidRDefault="00A84D0E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:rsidR="00A84D0E" w:rsidRDefault="00A84D0E">
      <w:pPr>
        <w:autoSpaceDE w:val="0"/>
        <w:ind w:firstLine="540"/>
        <w:jc w:val="both"/>
      </w:pPr>
    </w:p>
    <w:p w:rsidR="00A84D0E" w:rsidRDefault="00A84D0E" w:rsidP="000F7F0E">
      <w:pPr>
        <w:autoSpaceDE w:val="0"/>
        <w:jc w:val="both"/>
      </w:pPr>
      <w:r>
        <w:t>г.</w:t>
      </w:r>
      <w:r w:rsidR="000F7F0E">
        <w:t> </w:t>
      </w:r>
      <w:r>
        <w:t>Санкт-Петербург</w:t>
      </w:r>
      <w:r w:rsidR="000F7F0E">
        <w:t xml:space="preserve"> </w:t>
      </w:r>
      <w:r>
        <w:t>«___»</w:t>
      </w:r>
      <w:r w:rsidR="000F7F0E">
        <w:t> </w:t>
      </w:r>
      <w:r>
        <w:t>______</w:t>
      </w:r>
      <w:r w:rsidR="000F7F0E">
        <w:t> </w:t>
      </w:r>
      <w:r w:rsidR="00A61CDA">
        <w:t>202</w:t>
      </w:r>
      <w:r w:rsidR="00994ADC">
        <w:t>6</w:t>
      </w:r>
      <w:r w:rsidR="000F7F0E">
        <w:t> </w:t>
      </w:r>
      <w:r>
        <w:t>года</w:t>
      </w:r>
      <w:r w:rsidR="000F7F0E">
        <w:br/>
      </w:r>
    </w:p>
    <w:p w:rsidR="007816F9" w:rsidRDefault="0023078E" w:rsidP="003A0F31">
      <w:pPr>
        <w:autoSpaceDE w:val="0"/>
        <w:ind w:firstLine="540"/>
        <w:jc w:val="both"/>
      </w:pPr>
      <w:proofErr w:type="spellStart"/>
      <w:r w:rsidRPr="0023078E">
        <w:rPr>
          <w:b/>
        </w:rPr>
        <w:t>Сулягин</w:t>
      </w:r>
      <w:proofErr w:type="spellEnd"/>
      <w:r w:rsidRPr="0023078E">
        <w:rPr>
          <w:b/>
        </w:rPr>
        <w:t xml:space="preserve"> Семен Даниилович</w:t>
      </w:r>
      <w:r w:rsidR="00A84D0E">
        <w:t>,</w:t>
      </w:r>
      <w:r w:rsidR="00A060BC">
        <w:t xml:space="preserve"> </w:t>
      </w:r>
      <w:r w:rsidR="007816F9">
        <w:t>именуем</w:t>
      </w:r>
      <w:r>
        <w:t>ый</w:t>
      </w:r>
      <w:r w:rsidR="00A84D0E">
        <w:t xml:space="preserve"> в дальнейшем «</w:t>
      </w:r>
      <w:r w:rsidR="00A84D0E">
        <w:rPr>
          <w:b/>
        </w:rPr>
        <w:t>Организатор Торгов</w:t>
      </w:r>
      <w:r w:rsidR="009F767C">
        <w:t>»,</w:t>
      </w:r>
      <w:r w:rsidR="00C67A44">
        <w:t xml:space="preserve"> с одной стороны, </w:t>
      </w:r>
      <w:r w:rsidR="00A84D0E">
        <w:t>и</w:t>
      </w:r>
    </w:p>
    <w:p w:rsidR="007816F9" w:rsidRDefault="007816F9" w:rsidP="007816F9">
      <w:pPr>
        <w:autoSpaceDE w:val="0"/>
        <w:ind w:firstLine="540"/>
        <w:jc w:val="both"/>
      </w:pPr>
      <w:r>
        <w:t>__________________________________</w:t>
      </w:r>
      <w:r w:rsidRPr="007816F9">
        <w:t xml:space="preserve"> </w:t>
      </w:r>
      <w:r>
        <w:t xml:space="preserve">присоединившийся к настоящему договору, именуемый в дальнейшем </w:t>
      </w:r>
      <w:r w:rsidRPr="007816F9">
        <w:rPr>
          <w:b/>
        </w:rPr>
        <w:t>«Претендент»</w:t>
      </w:r>
      <w:r>
        <w:t xml:space="preserve">, претендент на участие в торгах по продаже имущества </w:t>
      </w:r>
      <w:r w:rsidR="0023078E" w:rsidRPr="0023078E">
        <w:t>ООО СУ «Стиль-М»</w:t>
      </w:r>
      <w:r>
        <w:t xml:space="preserve"> (далее - Должник</w:t>
      </w:r>
      <w:proofErr w:type="gramStart"/>
      <w:r>
        <w:t>) с другой стороны</w:t>
      </w:r>
      <w:proofErr w:type="gramEnd"/>
      <w:r>
        <w:t>,</w:t>
      </w:r>
      <w:r w:rsidR="00A84D0E">
        <w:t xml:space="preserve"> </w:t>
      </w:r>
    </w:p>
    <w:p w:rsidR="00A84D0E" w:rsidRPr="000F7F0E" w:rsidRDefault="007816F9" w:rsidP="007816F9">
      <w:pPr>
        <w:autoSpaceDE w:val="0"/>
        <w:ind w:firstLine="540"/>
        <w:jc w:val="both"/>
      </w:pPr>
      <w:r w:rsidRPr="007816F9">
        <w:rPr>
          <w:b/>
        </w:rPr>
        <w:t>Общество с ограниченной ответственностью «Балтийская электронная площадка»</w:t>
      </w:r>
      <w:r>
        <w:rPr>
          <w:b/>
        </w:rPr>
        <w:t xml:space="preserve"> </w:t>
      </w:r>
      <w:r w:rsidRPr="007816F9">
        <w:t>(ИНН 7810596232</w:t>
      </w:r>
      <w:r w:rsidR="00A84D0E">
        <w:t>,</w:t>
      </w:r>
      <w:r>
        <w:t xml:space="preserve"> адрес: </w:t>
      </w:r>
      <w:r w:rsidRPr="007816F9">
        <w:t>197022, г. Санкт-Петербург, ул. Профессора Попова, д. 23, литер В, помещение 51Н,5Н</w:t>
      </w:r>
      <w:r>
        <w:t xml:space="preserve">), именуемое в дальнейшем </w:t>
      </w:r>
      <w:r w:rsidRPr="007816F9">
        <w:rPr>
          <w:b/>
        </w:rPr>
        <w:t>«Оператор электронной площадки»</w:t>
      </w:r>
      <w:r>
        <w:rPr>
          <w:b/>
        </w:rPr>
        <w:t>,</w:t>
      </w:r>
    </w:p>
    <w:p w:rsidR="00A84D0E" w:rsidRDefault="00A84D0E" w:rsidP="003A0F31">
      <w:pPr>
        <w:autoSpaceDE w:val="0"/>
        <w:ind w:firstLine="540"/>
        <w:jc w:val="both"/>
      </w:pPr>
      <w:r w:rsidRPr="000F7F0E">
        <w:t xml:space="preserve">именуемые совместно </w:t>
      </w:r>
      <w:r w:rsidRPr="007816F9">
        <w:rPr>
          <w:b/>
        </w:rPr>
        <w:t>«Стороны»</w:t>
      </w:r>
      <w:r w:rsidRPr="000F7F0E">
        <w:t xml:space="preserve">, в соответствии с требованиями </w:t>
      </w:r>
      <w:proofErr w:type="spellStart"/>
      <w:r w:rsidRPr="000F7F0E">
        <w:t>ст.ст</w:t>
      </w:r>
      <w:proofErr w:type="spellEnd"/>
      <w:r w:rsidRPr="000F7F0E">
        <w:t xml:space="preserve">. 380, 381, 428 ГК РФ, заключили настоящий Договор </w:t>
      </w:r>
      <w:r>
        <w:t>(далее – Договор) о нижеследующем:</w:t>
      </w:r>
    </w:p>
    <w:p w:rsidR="00A84D0E" w:rsidRDefault="00A84D0E" w:rsidP="003A0F31">
      <w:pPr>
        <w:autoSpaceDE w:val="0"/>
        <w:ind w:firstLine="540"/>
        <w:jc w:val="both"/>
      </w:pPr>
    </w:p>
    <w:p w:rsidR="00A84D0E" w:rsidRDefault="00A84D0E" w:rsidP="009768F4">
      <w:pPr>
        <w:autoSpaceDE w:val="0"/>
        <w:snapToGrid w:val="0"/>
        <w:ind w:firstLine="529"/>
        <w:jc w:val="both"/>
      </w:pPr>
      <w:r>
        <w:t xml:space="preserve">1. </w:t>
      </w:r>
      <w:r w:rsidR="00866E5C">
        <w:t>В соответствии с условиями Договора Претендент на участие в торгах по продаже имущества Должника включенного в состав Лота №</w:t>
      </w:r>
      <w:r w:rsidR="00866E5C" w:rsidRPr="009B2464">
        <w:t xml:space="preserve"> </w:t>
      </w:r>
      <w:r w:rsidR="0023078E">
        <w:t>___</w:t>
      </w:r>
      <w:r w:rsidR="00866E5C">
        <w:t xml:space="preserve">, </w:t>
      </w:r>
      <w:r w:rsidR="00866E5C" w:rsidRPr="009B2464">
        <w:t>проводимых</w:t>
      </w:r>
      <w:r w:rsidR="00CB3299">
        <w:t xml:space="preserve"> с</w:t>
      </w:r>
      <w:r w:rsidR="00C26741">
        <w:t xml:space="preserve"> </w:t>
      </w:r>
      <w:r w:rsidR="00C45B9C">
        <w:t>15</w:t>
      </w:r>
      <w:r w:rsidR="00371BB0">
        <w:t>.</w:t>
      </w:r>
      <w:r w:rsidR="00994ADC">
        <w:t>0</w:t>
      </w:r>
      <w:r w:rsidR="00C45B9C">
        <w:t>6</w:t>
      </w:r>
      <w:bookmarkStart w:id="0" w:name="_GoBack"/>
      <w:bookmarkEnd w:id="0"/>
      <w:r w:rsidR="00371BB0">
        <w:t>.202</w:t>
      </w:r>
      <w:r w:rsidR="00994ADC">
        <w:t>6</w:t>
      </w:r>
      <w:r w:rsidR="00CB3299">
        <w:t xml:space="preserve"> </w:t>
      </w:r>
      <w:r w:rsidR="00866E5C">
        <w:t xml:space="preserve">(далее – Торги), </w:t>
      </w:r>
      <w:r w:rsidR="004C1A87" w:rsidRPr="004C1A87">
        <w:t>объявление о которых было опубликов</w:t>
      </w:r>
      <w:r w:rsidR="00E17BD3">
        <w:t>ано</w:t>
      </w:r>
      <w:r w:rsidR="00371BB0">
        <w:t xml:space="preserve"> на сайте единого федерального реестра сведений о банкротстве __.__.____ (№ сообщения ____________)</w:t>
      </w:r>
      <w:r w:rsidR="004C1A87" w:rsidRPr="004C1A87">
        <w:t xml:space="preserve">, перечисляет денежные средства в размере </w:t>
      </w:r>
      <w:r w:rsidR="00C26741">
        <w:t>________________</w:t>
      </w:r>
      <w:r w:rsidR="004C1A87" w:rsidRPr="004C1A87">
        <w:t xml:space="preserve"> (</w:t>
      </w:r>
      <w:r w:rsidR="00C26741">
        <w:t>_____________________________) рублей ___</w:t>
      </w:r>
      <w:r w:rsidR="004C1A87" w:rsidRPr="004C1A87">
        <w:t xml:space="preserve"> копеек (НДС не облагается) (далее – «Задаток») на расчетный счет</w:t>
      </w:r>
      <w:r w:rsidR="0042645A">
        <w:t xml:space="preserve"> Оператора электронной п</w:t>
      </w:r>
      <w:r w:rsidR="00F12B78">
        <w:t>л</w:t>
      </w:r>
      <w:r w:rsidR="0042645A">
        <w:t>ощадки</w:t>
      </w:r>
      <w:r w:rsidR="004C1A87" w:rsidRPr="004C1A87"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:rsidR="006F2012" w:rsidRDefault="00A84D0E" w:rsidP="006F2012">
      <w:pPr>
        <w:ind w:firstLine="540"/>
        <w:jc w:val="both"/>
        <w:rPr>
          <w:bCs/>
        </w:rPr>
      </w:pPr>
      <w:r>
        <w:t xml:space="preserve">1.1. Реквизиты счета для перечисления Задатка: получатель — </w:t>
      </w:r>
      <w:r w:rsidR="00840AF5">
        <w:rPr>
          <w:bCs/>
        </w:rPr>
        <w:t>ООО «БЭП»</w:t>
      </w:r>
      <w:r w:rsidR="009F767C" w:rsidRPr="009F767C">
        <w:rPr>
          <w:bCs/>
        </w:rPr>
        <w:t xml:space="preserve"> (ИНН </w:t>
      </w:r>
      <w:r w:rsidR="00840AF5" w:rsidRPr="00840AF5">
        <w:rPr>
          <w:bCs/>
        </w:rPr>
        <w:t>7810596232</w:t>
      </w:r>
      <w:r w:rsidR="009F767C" w:rsidRPr="009F767C">
        <w:rPr>
          <w:bCs/>
        </w:rPr>
        <w:t xml:space="preserve">, КПП </w:t>
      </w:r>
      <w:r w:rsidR="00840AF5" w:rsidRPr="00840AF5">
        <w:rPr>
          <w:bCs/>
        </w:rPr>
        <w:t>781301001</w:t>
      </w:r>
      <w:r w:rsidR="009F767C" w:rsidRPr="009F767C">
        <w:rPr>
          <w:bCs/>
        </w:rPr>
        <w:t xml:space="preserve">), </w:t>
      </w:r>
      <w:r w:rsidR="0023078E" w:rsidRPr="0023078E">
        <w:t>р/с 40702810212010610457 в Филиале «Корпоративный» ПАО «</w:t>
      </w:r>
      <w:proofErr w:type="spellStart"/>
      <w:r w:rsidR="0023078E" w:rsidRPr="0023078E">
        <w:t>Совкомбанк</w:t>
      </w:r>
      <w:proofErr w:type="spellEnd"/>
      <w:r w:rsidR="0023078E" w:rsidRPr="0023078E">
        <w:t>», к/с 30101810445250000360, БИК 044525360</w:t>
      </w:r>
      <w:r w:rsidR="0023078E">
        <w:t>.</w:t>
      </w:r>
    </w:p>
    <w:p w:rsidR="00A84D0E" w:rsidRDefault="00A84D0E">
      <w:pPr>
        <w:autoSpaceDE w:val="0"/>
        <w:ind w:firstLine="540"/>
        <w:jc w:val="both"/>
      </w:pPr>
      <w:r>
        <w:t>2. Задаток считается внесенным с даты поступления всей суммы Задатка на данный счет.</w:t>
      </w:r>
    </w:p>
    <w:p w:rsidR="00A84D0E" w:rsidRDefault="00A84D0E">
      <w:pPr>
        <w:autoSpaceDE w:val="0"/>
        <w:ind w:firstLine="540"/>
        <w:jc w:val="both"/>
      </w:pPr>
      <w:r>
        <w:t>3. В случае, если сумма Задатка не зачислена на расчетный счет</w:t>
      </w:r>
      <w:r w:rsidR="009768F4">
        <w:t>,</w:t>
      </w:r>
      <w:r>
        <w:t xml:space="preserve"> указ</w:t>
      </w:r>
      <w:r w:rsidR="00BF10D2">
        <w:t>анный в п. 1.1 Договора в срок до даты окончания представления заявок на участие в торгах</w:t>
      </w:r>
      <w:r>
        <w:t>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:rsidR="00A84D0E" w:rsidRDefault="00A84D0E">
      <w:pPr>
        <w:autoSpaceDE w:val="0"/>
        <w:ind w:firstLine="54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</w:t>
      </w:r>
      <w:r w:rsidR="007B0472">
        <w:t xml:space="preserve"> и Оператора электронной площадки</w:t>
      </w:r>
      <w:r>
        <w:t xml:space="preserve"> возврата Задатка или его перечисления на иной счет, кроме как в указанных ниже случаях.</w:t>
      </w:r>
    </w:p>
    <w:p w:rsidR="00A84D0E" w:rsidRDefault="00A84D0E">
      <w:pPr>
        <w:autoSpaceDE w:val="0"/>
        <w:ind w:firstLine="54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:rsidR="00623F05" w:rsidRDefault="00A84D0E" w:rsidP="00623F05">
      <w:pPr>
        <w:autoSpaceDE w:val="0"/>
        <w:ind w:firstLine="540"/>
        <w:jc w:val="both"/>
      </w:pPr>
      <w:r>
        <w:t>6. Исполнение обязанности по внесению Задатка третьими лицами не допускается.</w:t>
      </w:r>
    </w:p>
    <w:p w:rsidR="00A84D0E" w:rsidRDefault="00A84D0E">
      <w:pPr>
        <w:autoSpaceDE w:val="0"/>
        <w:ind w:firstLine="540"/>
        <w:jc w:val="both"/>
      </w:pPr>
      <w:r>
        <w:t>7. Сроки возврата Задатка, внесенного Претендентом:</w:t>
      </w:r>
    </w:p>
    <w:p w:rsidR="00A84D0E" w:rsidRDefault="00A84D0E">
      <w:pPr>
        <w:autoSpaceDE w:val="0"/>
        <w:ind w:firstLine="540"/>
        <w:jc w:val="both"/>
      </w:pPr>
      <w:r>
        <w:t xml:space="preserve">7.1. В случае если Претендент не будет допущен к участию в Торгах, </w:t>
      </w:r>
      <w:r w:rsidR="008A6CF8">
        <w:t>Оператор электронной площадки</w:t>
      </w:r>
      <w:r>
        <w:t xml:space="preserve">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:rsidR="00A84D0E" w:rsidRDefault="00A84D0E">
      <w:pPr>
        <w:autoSpaceDE w:val="0"/>
        <w:ind w:firstLine="540"/>
        <w:jc w:val="both"/>
      </w:pPr>
      <w:r>
        <w:t>7.2. В случае если Претендент участвовал в Торгах и не признан победителем Торгов</w:t>
      </w:r>
      <w:r w:rsidR="00994ADC">
        <w:t xml:space="preserve"> иди единственным участником торгов</w:t>
      </w:r>
      <w:r>
        <w:t xml:space="preserve">, </w:t>
      </w:r>
      <w:r w:rsidR="008A6CF8" w:rsidRPr="008A6CF8">
        <w:t>Оператор электронной площадки</w:t>
      </w:r>
      <w:r>
        <w:t xml:space="preserve"> обязуется возвратить сумму Задатка в течение 5 (пяти) рабочих дней со дня подписания Организатором Торгов протокола о результатах проведения Торгов</w:t>
      </w:r>
      <w:r w:rsidR="007A72AD">
        <w:t xml:space="preserve"> (</w:t>
      </w:r>
      <w:r w:rsidR="007A72AD" w:rsidRPr="007A72AD">
        <w:t>за исключением случая указанного в п. 7.6.</w:t>
      </w:r>
      <w:r w:rsidR="007A72AD">
        <w:t xml:space="preserve"> настоящего Договора)</w:t>
      </w:r>
      <w:r>
        <w:t>.</w:t>
      </w:r>
    </w:p>
    <w:p w:rsidR="00A84D0E" w:rsidRDefault="00A84D0E">
      <w:pPr>
        <w:autoSpaceDE w:val="0"/>
        <w:ind w:firstLine="540"/>
        <w:jc w:val="both"/>
      </w:pPr>
      <w:r>
        <w:t xml:space="preserve">7.3. В случае признания Торгов несостоявшимися </w:t>
      </w:r>
      <w:r w:rsidR="008A6CF8" w:rsidRPr="008A6CF8">
        <w:t>Оператор электронной площадки</w:t>
      </w:r>
      <w:r>
        <w:t xml:space="preserve"> обязуется возвратить сумму Задатка в течение 5 (пяти) рабочих дней со дня подписания протокола о признании Торгов несостоявшимися</w:t>
      </w:r>
      <w:r w:rsidR="007A72AD">
        <w:t xml:space="preserve"> (</w:t>
      </w:r>
      <w:r w:rsidR="007A72AD" w:rsidRPr="007A72AD">
        <w:t>за исключением случая, указанного в п. 7.6.</w:t>
      </w:r>
      <w:r w:rsidR="007A72AD">
        <w:t xml:space="preserve"> настоящего Договора</w:t>
      </w:r>
      <w:r w:rsidR="007A72AD" w:rsidRPr="007A72AD">
        <w:t>)</w:t>
      </w:r>
      <w:r w:rsidRPr="007A72AD">
        <w:t>.</w:t>
      </w:r>
    </w:p>
    <w:p w:rsidR="00A84D0E" w:rsidRDefault="00A84D0E">
      <w:pPr>
        <w:autoSpaceDE w:val="0"/>
        <w:ind w:firstLine="540"/>
        <w:jc w:val="both"/>
      </w:pPr>
      <w:r>
        <w:lastRenderedPageBreak/>
        <w:t xml:space="preserve">7.4. В случае отмены Торгов </w:t>
      </w:r>
      <w:r w:rsidR="00F9350C" w:rsidRPr="00F9350C">
        <w:t>Оператор электронной площадки</w:t>
      </w:r>
      <w:r w:rsidR="00F9350C">
        <w:t xml:space="preserve"> обязуется</w:t>
      </w:r>
      <w:r>
        <w:t xml:space="preserve"> возвратить сумму Задатка в течение 5 (пяти) рабочих дней со дня принятия Организатором Торгов решения об отмене Торгов.</w:t>
      </w:r>
    </w:p>
    <w:p w:rsidR="00A84D0E" w:rsidRDefault="00A84D0E">
      <w:pPr>
        <w:autoSpaceDE w:val="0"/>
        <w:ind w:firstLine="540"/>
        <w:jc w:val="both"/>
      </w:pPr>
      <w:r>
        <w:t>7.5. Внесенный Задаток не возвращается в случае, если Претендент, признанный победителем Торгов, уклонится или откажется от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7A72AD" w:rsidRDefault="007A72AD">
      <w:pPr>
        <w:autoSpaceDE w:val="0"/>
        <w:ind w:firstLine="540"/>
        <w:jc w:val="both"/>
      </w:pPr>
      <w:r>
        <w:t xml:space="preserve">7.6. </w:t>
      </w:r>
      <w:r w:rsidRPr="007A72AD">
        <w:t xml:space="preserve">Внесенный Задаток не возвращается в случае, если </w:t>
      </w:r>
      <w:r>
        <w:t>единственный участник Торгов, сделавший предложение о цене в ходе торгов</w:t>
      </w:r>
      <w:r w:rsidRPr="007A72AD">
        <w:t>, уклонится или откажется от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:rsidR="00A84D0E" w:rsidRDefault="00A84D0E">
      <w:pPr>
        <w:autoSpaceDE w:val="0"/>
        <w:ind w:firstLine="540"/>
        <w:jc w:val="both"/>
      </w:pPr>
      <w:r>
        <w:t>7.</w:t>
      </w:r>
      <w:r w:rsidR="007A72AD">
        <w:t>7</w:t>
      </w:r>
      <w:r>
        <w:t>. В случае признания Претендента победителем Торгов</w:t>
      </w:r>
      <w:r w:rsidR="00994ADC">
        <w:t xml:space="preserve"> или единственным участником торгов</w:t>
      </w:r>
      <w:r>
        <w:t xml:space="preserve"> сумма внесенного Задатка засчитывается в счет оплаты по договору купли-продажи предмета Торгов и подлежит перечислению </w:t>
      </w:r>
      <w:r w:rsidR="00F9350C" w:rsidRPr="00F9350C">
        <w:t>Оператор</w:t>
      </w:r>
      <w:r w:rsidR="00F9350C">
        <w:t>ом</w:t>
      </w:r>
      <w:r w:rsidR="00F9350C" w:rsidRPr="00F9350C">
        <w:t xml:space="preserve"> электронной площадки</w:t>
      </w:r>
      <w:r>
        <w:t xml:space="preserve"> в течение 5 дней с момента подписания протокола о результатах Торгов в адрес Должника в соответствии с утвержденны</w:t>
      </w:r>
      <w:r w:rsidR="0023078E">
        <w:t>ми условиями проведения торгов.</w:t>
      </w:r>
    </w:p>
    <w:p w:rsidR="00A84D0E" w:rsidRDefault="00A84D0E">
      <w:pPr>
        <w:autoSpaceDE w:val="0"/>
        <w:ind w:firstLine="540"/>
        <w:jc w:val="both"/>
      </w:pPr>
      <w:r>
        <w:t xml:space="preserve">8. В случаях, предусмотренных Договором, </w:t>
      </w:r>
      <w:r w:rsidR="00F9350C" w:rsidRPr="00F9350C">
        <w:t>Оператор электронной площадки</w:t>
      </w:r>
      <w:r>
        <w:t xml:space="preserve"> возвращает Претенденту Задаток путем перечисления его суммы на расчетный счет Претендента, указанный в п. 12 Договора.</w:t>
      </w:r>
    </w:p>
    <w:p w:rsidR="00A84D0E" w:rsidRDefault="00A84D0E">
      <w:pPr>
        <w:autoSpaceDE w:val="0"/>
        <w:ind w:firstLine="540"/>
        <w:jc w:val="both"/>
      </w:pPr>
      <w:r>
        <w:t xml:space="preserve"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F9350C">
        <w:t>Оператора электронной площадки</w:t>
      </w:r>
      <w:r>
        <w:t>.</w:t>
      </w:r>
    </w:p>
    <w:p w:rsidR="00A84D0E" w:rsidRDefault="00A84D0E">
      <w:pPr>
        <w:autoSpaceDE w:val="0"/>
        <w:ind w:firstLine="540"/>
        <w:jc w:val="both"/>
      </w:pPr>
      <w:r>
        <w:t>10</w:t>
      </w:r>
      <w:r w:rsidR="00F9195D">
        <w:t>. Договор составлен в трёх</w:t>
      </w:r>
      <w:r>
        <w:t xml:space="preserve"> экземплярах, по одному для каждой из Сторон.</w:t>
      </w:r>
    </w:p>
    <w:p w:rsidR="00A84D0E" w:rsidRDefault="00A84D0E">
      <w:pPr>
        <w:autoSpaceDE w:val="0"/>
        <w:ind w:firstLine="540"/>
        <w:jc w:val="both"/>
      </w:pPr>
      <w:r>
        <w:t>11. Договор вступает в силу с момента его подписания Претендентом.</w:t>
      </w:r>
    </w:p>
    <w:p w:rsidR="00A84D0E" w:rsidRDefault="00A84D0E">
      <w:pPr>
        <w:autoSpaceDE w:val="0"/>
        <w:ind w:firstLine="540"/>
        <w:jc w:val="both"/>
      </w:pPr>
      <w:r>
        <w:t>12. Адреса, реквизиты и подписи Сторон:</w:t>
      </w:r>
    </w:p>
    <w:p w:rsidR="00A84D0E" w:rsidRDefault="00A84D0E">
      <w:pPr>
        <w:ind w:firstLine="540"/>
        <w:jc w:val="both"/>
        <w:rPr>
          <w:b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69"/>
        <w:gridCol w:w="2976"/>
        <w:gridCol w:w="3686"/>
      </w:tblGrid>
      <w:tr w:rsidR="00B32F69" w:rsidTr="003E47CB">
        <w:trPr>
          <w:trHeight w:val="6280"/>
        </w:trPr>
        <w:tc>
          <w:tcPr>
            <w:tcW w:w="3369" w:type="dxa"/>
            <w:shd w:val="clear" w:color="auto" w:fill="auto"/>
          </w:tcPr>
          <w:p w:rsidR="00A84D0E" w:rsidRDefault="00A84D0E" w:rsidP="009768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  <w:p w:rsidR="00FB2576" w:rsidRDefault="00FB2576" w:rsidP="009768F4">
            <w:pPr>
              <w:snapToGrid w:val="0"/>
              <w:jc w:val="center"/>
              <w:rPr>
                <w:b/>
              </w:rPr>
            </w:pPr>
          </w:p>
          <w:p w:rsidR="00CB3299" w:rsidRDefault="0023078E" w:rsidP="003B5F8B">
            <w:pPr>
              <w:jc w:val="both"/>
              <w:rPr>
                <w:b/>
              </w:rPr>
            </w:pPr>
            <w:proofErr w:type="spellStart"/>
            <w:r w:rsidRPr="0023078E">
              <w:rPr>
                <w:b/>
              </w:rPr>
              <w:t>Сулягин</w:t>
            </w:r>
            <w:proofErr w:type="spellEnd"/>
            <w:r w:rsidRPr="0023078E">
              <w:rPr>
                <w:b/>
              </w:rPr>
              <w:t xml:space="preserve"> Семен Даниилович </w:t>
            </w:r>
          </w:p>
          <w:p w:rsidR="0023078E" w:rsidRDefault="0023078E" w:rsidP="003B5F8B">
            <w:pPr>
              <w:jc w:val="both"/>
            </w:pPr>
          </w:p>
          <w:p w:rsidR="003B5F8B" w:rsidRPr="003B5F8B" w:rsidRDefault="003B5F8B" w:rsidP="003B5F8B">
            <w:pPr>
              <w:jc w:val="both"/>
            </w:pPr>
            <w:r w:rsidRPr="003B5F8B">
              <w:t xml:space="preserve">Адрес для корреспонденции: </w:t>
            </w:r>
            <w:r w:rsidR="0023078E" w:rsidRPr="0023078E">
              <w:t>196128, г. Санкт-Петербург, а/я 44</w:t>
            </w:r>
          </w:p>
          <w:p w:rsidR="003B5F8B" w:rsidRDefault="003B5F8B" w:rsidP="003B5F8B">
            <w:pPr>
              <w:jc w:val="both"/>
            </w:pPr>
            <w:r w:rsidRPr="003B5F8B">
              <w:t xml:space="preserve">ИНН: </w:t>
            </w:r>
            <w:r w:rsidR="0023078E" w:rsidRPr="0023078E">
              <w:t>784806283601</w:t>
            </w:r>
          </w:p>
          <w:p w:rsidR="00371BB0" w:rsidRPr="003B5F8B" w:rsidRDefault="00371BB0" w:rsidP="003B5F8B">
            <w:pPr>
              <w:jc w:val="both"/>
            </w:pPr>
            <w:r>
              <w:t xml:space="preserve">СНИЛС </w:t>
            </w:r>
            <w:r w:rsidR="0023078E" w:rsidRPr="0023078E">
              <w:t>168-363-018 82</w:t>
            </w:r>
          </w:p>
          <w:p w:rsidR="00A84D0E" w:rsidRPr="00605204" w:rsidRDefault="003B5F8B" w:rsidP="003B5F8B">
            <w:pPr>
              <w:jc w:val="both"/>
            </w:pPr>
            <w:r w:rsidRPr="003B5F8B">
              <w:rPr>
                <w:lang w:val="en-US"/>
              </w:rPr>
              <w:t>E</w:t>
            </w:r>
            <w:r w:rsidRPr="00605204">
              <w:t>-</w:t>
            </w:r>
            <w:r w:rsidRPr="003B5F8B">
              <w:rPr>
                <w:lang w:val="en-US"/>
              </w:rPr>
              <w:t>mail</w:t>
            </w:r>
            <w:r w:rsidRPr="00605204">
              <w:t xml:space="preserve">: </w:t>
            </w:r>
            <w:proofErr w:type="spellStart"/>
            <w:r w:rsidR="0023078E" w:rsidRPr="0023078E">
              <w:rPr>
                <w:lang w:val="en-US"/>
              </w:rPr>
              <w:t>suliagin</w:t>
            </w:r>
            <w:proofErr w:type="spellEnd"/>
            <w:r w:rsidR="0023078E" w:rsidRPr="00605204">
              <w:t>.</w:t>
            </w:r>
            <w:proofErr w:type="spellStart"/>
            <w:r w:rsidR="0023078E" w:rsidRPr="0023078E">
              <w:rPr>
                <w:lang w:val="en-US"/>
              </w:rPr>
              <w:t>sem</w:t>
            </w:r>
            <w:proofErr w:type="spellEnd"/>
            <w:r w:rsidR="0023078E" w:rsidRPr="00605204">
              <w:t>@</w:t>
            </w:r>
            <w:proofErr w:type="spellStart"/>
            <w:r w:rsidR="0023078E" w:rsidRPr="0023078E">
              <w:rPr>
                <w:lang w:val="en-US"/>
              </w:rPr>
              <w:t>gmail</w:t>
            </w:r>
            <w:proofErr w:type="spellEnd"/>
            <w:r w:rsidR="0023078E" w:rsidRPr="00605204">
              <w:t>.</w:t>
            </w:r>
            <w:r w:rsidR="0023078E" w:rsidRPr="0023078E">
              <w:rPr>
                <w:lang w:val="en-US"/>
              </w:rPr>
              <w:t>com</w:t>
            </w:r>
          </w:p>
          <w:p w:rsidR="003B5F8B" w:rsidRPr="00605204" w:rsidRDefault="003B5F8B" w:rsidP="003B5F8B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84D0E" w:rsidRDefault="00FB2576" w:rsidP="009768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ПРЕТЕНДЕНТ</w:t>
            </w:r>
          </w:p>
          <w:p w:rsidR="00A84D0E" w:rsidRDefault="00A84D0E">
            <w:pPr>
              <w:jc w:val="both"/>
              <w:rPr>
                <w:b/>
              </w:rPr>
            </w:pPr>
          </w:p>
          <w:p w:rsidR="00A84D0E" w:rsidRDefault="00A84D0E">
            <w:pPr>
              <w:jc w:val="both"/>
              <w:rPr>
                <w:b/>
                <w:lang w:val="en-US"/>
              </w:rPr>
            </w:pPr>
          </w:p>
          <w:p w:rsidR="003E47CB" w:rsidRDefault="003E47CB">
            <w:pPr>
              <w:jc w:val="both"/>
              <w:rPr>
                <w:b/>
                <w:lang w:val="en-US"/>
              </w:rPr>
            </w:pPr>
          </w:p>
          <w:p w:rsidR="003E47CB" w:rsidRDefault="003E47CB">
            <w:pPr>
              <w:jc w:val="both"/>
              <w:rPr>
                <w:b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:rsidR="00B32F69" w:rsidRDefault="00FB2576" w:rsidP="00FB2576">
            <w:pPr>
              <w:suppressAutoHyphens w:val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ОПЕРАТОР ЭЛЕКТРОННОЙ ПЛОЩАДКИ</w:t>
            </w:r>
          </w:p>
          <w:p w:rsidR="00FB2576" w:rsidRDefault="00FB2576" w:rsidP="00FB2576">
            <w:pPr>
              <w:suppressAutoHyphens w:val="0"/>
              <w:jc w:val="center"/>
              <w:rPr>
                <w:b/>
                <w:color w:val="auto"/>
              </w:rPr>
            </w:pPr>
          </w:p>
          <w:p w:rsidR="00FB2576" w:rsidRDefault="00FB2576" w:rsidP="00FB2576">
            <w:pPr>
              <w:suppressAutoHyphens w:val="0"/>
              <w:jc w:val="center"/>
              <w:rPr>
                <w:b/>
                <w:color w:val="auto"/>
              </w:rPr>
            </w:pPr>
            <w:r w:rsidRPr="00FB2576">
              <w:rPr>
                <w:b/>
                <w:color w:val="auto"/>
              </w:rPr>
              <w:t>ООО «Балтийская электронная площадка»</w:t>
            </w:r>
          </w:p>
          <w:p w:rsidR="00FB2576" w:rsidRPr="00FB2576" w:rsidRDefault="00FB2576" w:rsidP="00FB2576">
            <w:pPr>
              <w:suppressAutoHyphens w:val="0"/>
              <w:rPr>
                <w:b/>
                <w:color w:val="auto"/>
              </w:rPr>
            </w:pP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 xml:space="preserve">Юридический адрес: 197022, г. Санкт-Петербург, ул. Профессора Попова, д. 23, литер В, помещение 51Н,5Н 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Адрес для корреспонденции: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197376, г. Санкт-Петербург, ул. Профессора Попова, д. 23, литер В, офис 26 (БЦ «</w:t>
            </w:r>
            <w:proofErr w:type="spellStart"/>
            <w:r w:rsidRPr="00FB2576">
              <w:rPr>
                <w:color w:val="auto"/>
              </w:rPr>
              <w:t>Гайот</w:t>
            </w:r>
            <w:proofErr w:type="spellEnd"/>
            <w:r w:rsidRPr="00FB2576">
              <w:rPr>
                <w:color w:val="auto"/>
              </w:rPr>
              <w:t>»)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ИНН: 7810596232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КПП: 781301001</w:t>
            </w:r>
          </w:p>
          <w:p w:rsidR="00FB2576" w:rsidRPr="00FB2576" w:rsidRDefault="00FB2576" w:rsidP="00FB2576">
            <w:pPr>
              <w:suppressAutoHyphens w:val="0"/>
              <w:jc w:val="both"/>
              <w:rPr>
                <w:color w:val="auto"/>
              </w:rPr>
            </w:pPr>
            <w:r w:rsidRPr="00FB2576">
              <w:rPr>
                <w:color w:val="auto"/>
              </w:rPr>
              <w:t>Банковские реквизиты:</w:t>
            </w:r>
          </w:p>
          <w:p w:rsidR="00086D93" w:rsidRDefault="0023078E" w:rsidP="00B26C2D">
            <w:pPr>
              <w:suppressAutoHyphens w:val="0"/>
              <w:jc w:val="both"/>
            </w:pPr>
            <w:r w:rsidRPr="0023078E">
              <w:t>р/с 40702810212010610457 в Филиале «Корпоративный» ПАО «</w:t>
            </w:r>
            <w:proofErr w:type="spellStart"/>
            <w:r w:rsidRPr="0023078E">
              <w:t>Совкомбанк</w:t>
            </w:r>
            <w:proofErr w:type="spellEnd"/>
            <w:r w:rsidRPr="0023078E">
              <w:t xml:space="preserve">», </w:t>
            </w:r>
          </w:p>
          <w:p w:rsidR="00086D93" w:rsidRDefault="00086D93" w:rsidP="00B26C2D">
            <w:pPr>
              <w:suppressAutoHyphens w:val="0"/>
              <w:jc w:val="both"/>
            </w:pPr>
            <w:r>
              <w:t>к/с 30101810445250000360</w:t>
            </w:r>
          </w:p>
          <w:p w:rsidR="00FB2576" w:rsidRPr="00FB2576" w:rsidRDefault="0023078E" w:rsidP="00B26C2D">
            <w:pPr>
              <w:suppressAutoHyphens w:val="0"/>
              <w:jc w:val="both"/>
              <w:rPr>
                <w:color w:val="auto"/>
              </w:rPr>
            </w:pPr>
            <w:r w:rsidRPr="0023078E">
              <w:t>БИК 044525360</w:t>
            </w:r>
          </w:p>
        </w:tc>
      </w:tr>
      <w:tr w:rsidR="003B5F8B" w:rsidRPr="00FB2576" w:rsidTr="003E47CB">
        <w:trPr>
          <w:trHeight w:val="1278"/>
        </w:trPr>
        <w:tc>
          <w:tcPr>
            <w:tcW w:w="3369" w:type="dxa"/>
            <w:shd w:val="clear" w:color="auto" w:fill="auto"/>
          </w:tcPr>
          <w:p w:rsidR="003B5F8B" w:rsidRDefault="003B5F8B" w:rsidP="003B5F8B">
            <w:pPr>
              <w:suppressAutoHyphens w:val="0"/>
            </w:pPr>
          </w:p>
          <w:p w:rsidR="003B5F8B" w:rsidRPr="00FB2576" w:rsidRDefault="003B5F8B" w:rsidP="003B5F8B">
            <w:pPr>
              <w:suppressAutoHyphens w:val="0"/>
            </w:pPr>
          </w:p>
          <w:p w:rsidR="003B5F8B" w:rsidRPr="00FB2576" w:rsidRDefault="003B5F8B" w:rsidP="003E47CB">
            <w:pPr>
              <w:suppressAutoHyphens w:val="0"/>
            </w:pPr>
            <w:r w:rsidRPr="00FB2576">
              <w:t>_________</w:t>
            </w:r>
            <w:r w:rsidR="003E47CB">
              <w:t>___ /____________</w:t>
            </w:r>
            <w:r w:rsidRPr="00FB2576">
              <w:t>/</w:t>
            </w:r>
          </w:p>
        </w:tc>
        <w:tc>
          <w:tcPr>
            <w:tcW w:w="2976" w:type="dxa"/>
            <w:shd w:val="clear" w:color="auto" w:fill="auto"/>
          </w:tcPr>
          <w:p w:rsidR="003B5F8B" w:rsidRPr="003B5F8B" w:rsidRDefault="003B5F8B" w:rsidP="003B5F8B">
            <w:pPr>
              <w:ind w:firstLine="540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3B5F8B" w:rsidRPr="00FB2576" w:rsidRDefault="003B5F8B" w:rsidP="003B5F8B">
            <w:pPr>
              <w:suppressAutoHyphens w:val="0"/>
            </w:pPr>
            <w:r>
              <w:t>Генеральный директор</w:t>
            </w:r>
          </w:p>
          <w:p w:rsidR="003B5F8B" w:rsidRPr="00FB2576" w:rsidRDefault="003B5F8B" w:rsidP="003B5F8B">
            <w:pPr>
              <w:suppressAutoHyphens w:val="0"/>
            </w:pPr>
          </w:p>
          <w:p w:rsidR="003B5F8B" w:rsidRPr="00FB2576" w:rsidRDefault="003B5F8B" w:rsidP="003B5F8B">
            <w:pPr>
              <w:suppressAutoHyphens w:val="0"/>
            </w:pPr>
            <w:r w:rsidRPr="00FB2576">
              <w:t>____________</w:t>
            </w:r>
            <w:r>
              <w:t>_ /</w:t>
            </w:r>
            <w:r w:rsidR="00B26C2D">
              <w:t>Гавриков</w:t>
            </w:r>
            <w:r w:rsidRPr="00FB2576">
              <w:t xml:space="preserve"> </w:t>
            </w:r>
            <w:r w:rsidR="00B26C2D">
              <w:t>М.Ю.</w:t>
            </w:r>
            <w:r w:rsidRPr="00FB2576">
              <w:t>/</w:t>
            </w:r>
          </w:p>
        </w:tc>
      </w:tr>
    </w:tbl>
    <w:p w:rsidR="00A84D0E" w:rsidRPr="00FB2576" w:rsidRDefault="00A84D0E">
      <w:pPr>
        <w:ind w:firstLine="540"/>
        <w:jc w:val="both"/>
      </w:pPr>
    </w:p>
    <w:sectPr w:rsidR="00A84D0E" w:rsidRPr="00FB2576">
      <w:footerReference w:type="default" r:id="rId7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2A4" w:rsidRDefault="00F562A4">
      <w:r>
        <w:separator/>
      </w:r>
    </w:p>
  </w:endnote>
  <w:endnote w:type="continuationSeparator" w:id="0">
    <w:p w:rsidR="00F562A4" w:rsidRDefault="00F5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8E" w:rsidRDefault="00C45B9C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23078E" w:rsidRDefault="0023078E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4038B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2A4" w:rsidRDefault="00F562A4">
      <w:r>
        <w:separator/>
      </w:r>
    </w:p>
  </w:footnote>
  <w:footnote w:type="continuationSeparator" w:id="0">
    <w:p w:rsidR="00F562A4" w:rsidRDefault="00F56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F31"/>
    <w:rsid w:val="00036F73"/>
    <w:rsid w:val="00086D93"/>
    <w:rsid w:val="00094EB1"/>
    <w:rsid w:val="000A2E7B"/>
    <w:rsid w:val="000F7F0E"/>
    <w:rsid w:val="001C526C"/>
    <w:rsid w:val="00221B9B"/>
    <w:rsid w:val="00222EE3"/>
    <w:rsid w:val="0023078E"/>
    <w:rsid w:val="002364FF"/>
    <w:rsid w:val="00254467"/>
    <w:rsid w:val="002A1E11"/>
    <w:rsid w:val="00304D0D"/>
    <w:rsid w:val="003261B0"/>
    <w:rsid w:val="0036078A"/>
    <w:rsid w:val="00371BB0"/>
    <w:rsid w:val="003A0F31"/>
    <w:rsid w:val="003B5F8B"/>
    <w:rsid w:val="003E47CB"/>
    <w:rsid w:val="003F2C93"/>
    <w:rsid w:val="00407F25"/>
    <w:rsid w:val="0041693C"/>
    <w:rsid w:val="0042645A"/>
    <w:rsid w:val="004A361A"/>
    <w:rsid w:val="004A71CF"/>
    <w:rsid w:val="004C1A87"/>
    <w:rsid w:val="00524075"/>
    <w:rsid w:val="00555E46"/>
    <w:rsid w:val="00556E07"/>
    <w:rsid w:val="00570CC0"/>
    <w:rsid w:val="005C195D"/>
    <w:rsid w:val="005F494E"/>
    <w:rsid w:val="00605204"/>
    <w:rsid w:val="00623F05"/>
    <w:rsid w:val="00677BD8"/>
    <w:rsid w:val="00695E6B"/>
    <w:rsid w:val="006C74C9"/>
    <w:rsid w:val="006F2012"/>
    <w:rsid w:val="00705105"/>
    <w:rsid w:val="00706992"/>
    <w:rsid w:val="007816F9"/>
    <w:rsid w:val="0078702A"/>
    <w:rsid w:val="007A72AD"/>
    <w:rsid w:val="007B0472"/>
    <w:rsid w:val="007B4DEC"/>
    <w:rsid w:val="007F4EB8"/>
    <w:rsid w:val="00840AF5"/>
    <w:rsid w:val="00866E5C"/>
    <w:rsid w:val="008A6CF8"/>
    <w:rsid w:val="008D2DDB"/>
    <w:rsid w:val="009047A1"/>
    <w:rsid w:val="009076BF"/>
    <w:rsid w:val="0094038B"/>
    <w:rsid w:val="009768F4"/>
    <w:rsid w:val="00984ED1"/>
    <w:rsid w:val="009871EF"/>
    <w:rsid w:val="009939F5"/>
    <w:rsid w:val="00994ADC"/>
    <w:rsid w:val="009D3EF8"/>
    <w:rsid w:val="009F767C"/>
    <w:rsid w:val="00A060BC"/>
    <w:rsid w:val="00A1190B"/>
    <w:rsid w:val="00A34E04"/>
    <w:rsid w:val="00A61CDA"/>
    <w:rsid w:val="00A62341"/>
    <w:rsid w:val="00A84D0E"/>
    <w:rsid w:val="00AE74D0"/>
    <w:rsid w:val="00B26C2D"/>
    <w:rsid w:val="00B32260"/>
    <w:rsid w:val="00B327B1"/>
    <w:rsid w:val="00B32F69"/>
    <w:rsid w:val="00B560A9"/>
    <w:rsid w:val="00B67274"/>
    <w:rsid w:val="00B77429"/>
    <w:rsid w:val="00BB278C"/>
    <w:rsid w:val="00BB6564"/>
    <w:rsid w:val="00BC1880"/>
    <w:rsid w:val="00BD0CC0"/>
    <w:rsid w:val="00BF0B8E"/>
    <w:rsid w:val="00BF10D2"/>
    <w:rsid w:val="00BF2BA5"/>
    <w:rsid w:val="00C26741"/>
    <w:rsid w:val="00C44560"/>
    <w:rsid w:val="00C45B9C"/>
    <w:rsid w:val="00C67A44"/>
    <w:rsid w:val="00C728DA"/>
    <w:rsid w:val="00CA116A"/>
    <w:rsid w:val="00CB3299"/>
    <w:rsid w:val="00CD2C9E"/>
    <w:rsid w:val="00CD7568"/>
    <w:rsid w:val="00D05DE3"/>
    <w:rsid w:val="00D10B98"/>
    <w:rsid w:val="00D74603"/>
    <w:rsid w:val="00DF7CE6"/>
    <w:rsid w:val="00E133F7"/>
    <w:rsid w:val="00E17BD3"/>
    <w:rsid w:val="00E43B18"/>
    <w:rsid w:val="00EA2020"/>
    <w:rsid w:val="00EF756F"/>
    <w:rsid w:val="00F03C13"/>
    <w:rsid w:val="00F12B78"/>
    <w:rsid w:val="00F249CF"/>
    <w:rsid w:val="00F478BC"/>
    <w:rsid w:val="00F53E2D"/>
    <w:rsid w:val="00F55934"/>
    <w:rsid w:val="00F562A4"/>
    <w:rsid w:val="00F9195D"/>
    <w:rsid w:val="00F9350C"/>
    <w:rsid w:val="00F97A17"/>
    <w:rsid w:val="00FB042E"/>
    <w:rsid w:val="00FB17C8"/>
    <w:rsid w:val="00FB2576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8AE4D86"/>
  <w15:docId w15:val="{AA1C5C50-D0AE-4A2B-B21A-CC51EF38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Текст примечания1"/>
    <w:basedOn w:val="a"/>
    <w:rPr>
      <w:color w:val="auto"/>
      <w:sz w:val="20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6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semiHidden/>
    <w:rsid w:val="009768F4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27C8-1AB4-44C0-A95B-075941F5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creator>bdv</dc:creator>
  <cp:lastModifiedBy>SEA</cp:lastModifiedBy>
  <cp:revision>4</cp:revision>
  <cp:lastPrinted>1899-12-31T21:00:00Z</cp:lastPrinted>
  <dcterms:created xsi:type="dcterms:W3CDTF">2026-03-13T11:22:00Z</dcterms:created>
  <dcterms:modified xsi:type="dcterms:W3CDTF">2026-06-10T13:29:00Z</dcterms:modified>
</cp:coreProperties>
</file>