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10" w:rsidRPr="00232CBF" w:rsidRDefault="00DE0210">
      <w:pPr>
        <w:pStyle w:val="a3"/>
        <w:jc w:val="center"/>
        <w:rPr>
          <w:b/>
          <w:sz w:val="22"/>
          <w:szCs w:val="22"/>
        </w:rPr>
      </w:pPr>
      <w:bookmarkStart w:id="0" w:name="_GoBack"/>
      <w:bookmarkEnd w:id="0"/>
      <w:r w:rsidRPr="00232CBF">
        <w:rPr>
          <w:b/>
          <w:sz w:val="22"/>
          <w:szCs w:val="22"/>
        </w:rPr>
        <w:t>Договор</w:t>
      </w:r>
    </w:p>
    <w:p w:rsidR="00DE0210" w:rsidRPr="00232CBF" w:rsidRDefault="00DE0210">
      <w:pPr>
        <w:pStyle w:val="a3"/>
        <w:jc w:val="center"/>
        <w:rPr>
          <w:b/>
          <w:sz w:val="22"/>
          <w:szCs w:val="22"/>
          <w:lang w:val="en-US"/>
        </w:rPr>
      </w:pPr>
      <w:r w:rsidRPr="00232CBF">
        <w:rPr>
          <w:b/>
          <w:sz w:val="22"/>
          <w:szCs w:val="22"/>
        </w:rPr>
        <w:t>уступки прав требовани</w:t>
      </w:r>
      <w:r w:rsidR="00B00ACE" w:rsidRPr="00232CBF">
        <w:rPr>
          <w:b/>
          <w:sz w:val="22"/>
          <w:szCs w:val="22"/>
        </w:rPr>
        <w:t>й</w:t>
      </w:r>
      <w:r w:rsidRPr="00232CBF">
        <w:rPr>
          <w:b/>
          <w:sz w:val="22"/>
          <w:szCs w:val="22"/>
        </w:rPr>
        <w:t xml:space="preserve"> (цессии)</w:t>
      </w:r>
    </w:p>
    <w:p w:rsidR="0048517C" w:rsidRPr="00232CBF" w:rsidRDefault="0048517C">
      <w:pPr>
        <w:pStyle w:val="a3"/>
        <w:jc w:val="center"/>
        <w:rPr>
          <w:b/>
          <w:sz w:val="22"/>
          <w:szCs w:val="22"/>
        </w:rPr>
      </w:pPr>
      <w:r w:rsidRPr="00232CBF">
        <w:rPr>
          <w:b/>
          <w:sz w:val="22"/>
          <w:szCs w:val="22"/>
        </w:rPr>
        <w:t>(ПРОЕКТ)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</w:p>
    <w:p w:rsidR="00B00ACE" w:rsidRPr="00232CBF" w:rsidRDefault="00B00ACE" w:rsidP="00B00ACE">
      <w:pPr>
        <w:rPr>
          <w:sz w:val="22"/>
          <w:szCs w:val="22"/>
        </w:rPr>
      </w:pPr>
      <w:r w:rsidRPr="00232CBF">
        <w:rPr>
          <w:sz w:val="22"/>
          <w:szCs w:val="22"/>
        </w:rPr>
        <w:t>г</w:t>
      </w:r>
      <w:r w:rsidR="005F5016" w:rsidRPr="00232CBF">
        <w:rPr>
          <w:sz w:val="22"/>
          <w:szCs w:val="22"/>
        </w:rPr>
        <w:t>.</w:t>
      </w:r>
      <w:r w:rsidRPr="00232CBF">
        <w:rPr>
          <w:sz w:val="22"/>
          <w:szCs w:val="22"/>
        </w:rPr>
        <w:t xml:space="preserve"> Санкт-Петербург</w:t>
      </w:r>
      <w:r w:rsidRPr="00232CBF">
        <w:rPr>
          <w:sz w:val="22"/>
          <w:szCs w:val="22"/>
        </w:rPr>
        <w:tab/>
      </w:r>
      <w:r w:rsidRPr="00232CBF">
        <w:rPr>
          <w:sz w:val="22"/>
          <w:szCs w:val="22"/>
        </w:rPr>
        <w:tab/>
      </w:r>
      <w:r w:rsidRPr="00232CBF">
        <w:rPr>
          <w:sz w:val="22"/>
          <w:szCs w:val="22"/>
        </w:rPr>
        <w:tab/>
      </w:r>
      <w:r w:rsidRPr="00232CBF">
        <w:rPr>
          <w:sz w:val="22"/>
          <w:szCs w:val="22"/>
        </w:rPr>
        <w:tab/>
      </w:r>
      <w:r w:rsidRPr="00232CBF">
        <w:rPr>
          <w:sz w:val="22"/>
          <w:szCs w:val="22"/>
        </w:rPr>
        <w:tab/>
      </w:r>
      <w:r w:rsidR="00396C1F" w:rsidRPr="00232CBF">
        <w:rPr>
          <w:sz w:val="22"/>
          <w:szCs w:val="22"/>
        </w:rPr>
        <w:tab/>
      </w:r>
      <w:r w:rsidR="00396C1F" w:rsidRPr="00232CBF">
        <w:rPr>
          <w:sz w:val="22"/>
          <w:szCs w:val="22"/>
        </w:rPr>
        <w:tab/>
      </w:r>
      <w:r w:rsidRPr="00232CBF">
        <w:rPr>
          <w:sz w:val="22"/>
          <w:szCs w:val="22"/>
        </w:rPr>
        <w:tab/>
      </w:r>
      <w:r w:rsidR="00761276" w:rsidRPr="00232CBF">
        <w:rPr>
          <w:sz w:val="22"/>
          <w:szCs w:val="22"/>
        </w:rPr>
        <w:t>__ июля 2026</w:t>
      </w:r>
      <w:r w:rsidR="002A1C35" w:rsidRPr="00232CBF">
        <w:rPr>
          <w:sz w:val="22"/>
          <w:szCs w:val="22"/>
        </w:rPr>
        <w:t xml:space="preserve"> </w:t>
      </w:r>
      <w:r w:rsidRPr="00232CBF">
        <w:rPr>
          <w:sz w:val="22"/>
          <w:szCs w:val="22"/>
        </w:rPr>
        <w:t>года</w:t>
      </w:r>
    </w:p>
    <w:p w:rsidR="00B00ACE" w:rsidRPr="00232CBF" w:rsidRDefault="00B00ACE" w:rsidP="00B00ACE">
      <w:pPr>
        <w:rPr>
          <w:sz w:val="22"/>
          <w:szCs w:val="22"/>
        </w:rPr>
      </w:pPr>
    </w:p>
    <w:p w:rsidR="002A1C35" w:rsidRPr="00232CBF" w:rsidRDefault="00761276" w:rsidP="00B00ACE">
      <w:pPr>
        <w:ind w:firstLine="708"/>
        <w:jc w:val="both"/>
        <w:rPr>
          <w:sz w:val="22"/>
          <w:szCs w:val="22"/>
        </w:rPr>
      </w:pPr>
      <w:r w:rsidRPr="00232CBF">
        <w:rPr>
          <w:rStyle w:val="FontStyle13"/>
        </w:rPr>
        <w:t>А</w:t>
      </w:r>
      <w:r w:rsidR="005E64B1" w:rsidRPr="00232CBF">
        <w:rPr>
          <w:rStyle w:val="FontStyle13"/>
        </w:rPr>
        <w:t>О «</w:t>
      </w:r>
      <w:r w:rsidRPr="00232CBF">
        <w:rPr>
          <w:rStyle w:val="FontStyle13"/>
        </w:rPr>
        <w:t>ЕВРМОНОЛИТ</w:t>
      </w:r>
      <w:r w:rsidR="005E64B1" w:rsidRPr="00232CBF">
        <w:rPr>
          <w:rStyle w:val="FontStyle13"/>
        </w:rPr>
        <w:t>»</w:t>
      </w:r>
      <w:r w:rsidR="005E64B1" w:rsidRPr="00232CBF">
        <w:rPr>
          <w:rStyle w:val="FontStyle13"/>
          <w:b w:val="0"/>
        </w:rPr>
        <w:t xml:space="preserve"> в лице конкурсного управляющего </w:t>
      </w:r>
      <w:proofErr w:type="spellStart"/>
      <w:r w:rsidRPr="00232CBF">
        <w:rPr>
          <w:rStyle w:val="FontStyle13"/>
          <w:b w:val="0"/>
        </w:rPr>
        <w:t>Карповича</w:t>
      </w:r>
      <w:proofErr w:type="spellEnd"/>
      <w:r w:rsidRPr="00232CBF">
        <w:rPr>
          <w:rStyle w:val="FontStyle13"/>
          <w:b w:val="0"/>
        </w:rPr>
        <w:t xml:space="preserve"> Андрея Петровича</w:t>
      </w:r>
      <w:r w:rsidR="005E64B1" w:rsidRPr="00232CBF">
        <w:rPr>
          <w:rStyle w:val="FontStyle13"/>
          <w:b w:val="0"/>
        </w:rPr>
        <w:t>, действующего на основании Решения Арбитражного суда Санкт-Петербурга и Ленинградской области по делу №А56-</w:t>
      </w:r>
      <w:r w:rsidRPr="00232CBF">
        <w:rPr>
          <w:rStyle w:val="FontStyle13"/>
          <w:b w:val="0"/>
        </w:rPr>
        <w:t>34896/2024</w:t>
      </w:r>
      <w:r w:rsidR="005E64B1" w:rsidRPr="00232CBF">
        <w:rPr>
          <w:rStyle w:val="FontStyle13"/>
          <w:b w:val="0"/>
        </w:rPr>
        <w:t xml:space="preserve"> от </w:t>
      </w:r>
      <w:r w:rsidRPr="00232CBF">
        <w:rPr>
          <w:rStyle w:val="FontStyle13"/>
          <w:b w:val="0"/>
        </w:rPr>
        <w:t>06.06.2025</w:t>
      </w:r>
      <w:r w:rsidR="002A1C35" w:rsidRPr="00232CBF">
        <w:rPr>
          <w:bCs/>
          <w:sz w:val="22"/>
          <w:szCs w:val="22"/>
        </w:rPr>
        <w:t xml:space="preserve">, </w:t>
      </w:r>
      <w:r w:rsidR="002A1C35" w:rsidRPr="00232CBF">
        <w:rPr>
          <w:sz w:val="22"/>
          <w:szCs w:val="22"/>
        </w:rPr>
        <w:t>именуемое в дальнейшем</w:t>
      </w:r>
      <w:r w:rsidR="002A1C35" w:rsidRPr="00232CBF">
        <w:rPr>
          <w:bCs/>
          <w:sz w:val="22"/>
          <w:szCs w:val="22"/>
        </w:rPr>
        <w:t xml:space="preserve"> </w:t>
      </w:r>
      <w:r w:rsidR="002A1C35" w:rsidRPr="00232CBF">
        <w:rPr>
          <w:b/>
          <w:bCs/>
          <w:sz w:val="22"/>
          <w:szCs w:val="22"/>
        </w:rPr>
        <w:t>«Цедент»</w:t>
      </w:r>
      <w:r w:rsidR="002A1C35" w:rsidRPr="00232CBF">
        <w:rPr>
          <w:sz w:val="22"/>
          <w:szCs w:val="22"/>
        </w:rPr>
        <w:t>, с одной стороны, и</w:t>
      </w:r>
    </w:p>
    <w:p w:rsidR="00B00ACE" w:rsidRPr="00232CBF" w:rsidRDefault="003F458E" w:rsidP="00B00ACE">
      <w:pPr>
        <w:ind w:firstLine="720"/>
        <w:jc w:val="both"/>
        <w:rPr>
          <w:bCs/>
          <w:sz w:val="22"/>
          <w:szCs w:val="22"/>
        </w:rPr>
      </w:pPr>
      <w:proofErr w:type="gramStart"/>
      <w:r w:rsidRPr="00232CBF">
        <w:rPr>
          <w:b/>
          <w:sz w:val="22"/>
          <w:szCs w:val="22"/>
        </w:rPr>
        <w:t>____________________________</w:t>
      </w:r>
      <w:r w:rsidR="002A1C35" w:rsidRPr="00232CBF">
        <w:rPr>
          <w:b/>
          <w:sz w:val="22"/>
          <w:szCs w:val="22"/>
        </w:rPr>
        <w:t xml:space="preserve"> </w:t>
      </w:r>
      <w:r w:rsidR="00B00ACE" w:rsidRPr="00232CBF">
        <w:rPr>
          <w:sz w:val="22"/>
          <w:szCs w:val="22"/>
        </w:rPr>
        <w:t xml:space="preserve">в лице </w:t>
      </w:r>
      <w:r w:rsidR="002A1C35" w:rsidRPr="00232CBF">
        <w:rPr>
          <w:sz w:val="22"/>
          <w:szCs w:val="22"/>
        </w:rPr>
        <w:t>_______________</w:t>
      </w:r>
      <w:r w:rsidRPr="00232CBF">
        <w:rPr>
          <w:sz w:val="22"/>
          <w:szCs w:val="22"/>
        </w:rPr>
        <w:t>_______________________</w:t>
      </w:r>
      <w:r w:rsidR="00B00ACE" w:rsidRPr="00232CBF">
        <w:rPr>
          <w:bCs/>
          <w:sz w:val="22"/>
          <w:szCs w:val="22"/>
        </w:rPr>
        <w:t xml:space="preserve">, действующего на основании </w:t>
      </w:r>
      <w:r w:rsidR="002A1C35" w:rsidRPr="00232CBF">
        <w:rPr>
          <w:bCs/>
          <w:sz w:val="22"/>
          <w:szCs w:val="22"/>
        </w:rPr>
        <w:t>_______________</w:t>
      </w:r>
      <w:r w:rsidR="00B00ACE" w:rsidRPr="00232CBF">
        <w:rPr>
          <w:bCs/>
          <w:sz w:val="22"/>
          <w:szCs w:val="22"/>
        </w:rPr>
        <w:t xml:space="preserve">, </w:t>
      </w:r>
      <w:r w:rsidR="00B00ACE" w:rsidRPr="00232CBF">
        <w:rPr>
          <w:sz w:val="22"/>
          <w:szCs w:val="22"/>
        </w:rPr>
        <w:t xml:space="preserve">именуемое в дальнейшем </w:t>
      </w:r>
      <w:r w:rsidR="00B00ACE" w:rsidRPr="00232CBF">
        <w:rPr>
          <w:b/>
          <w:sz w:val="22"/>
          <w:szCs w:val="22"/>
        </w:rPr>
        <w:t>«Цессионарий»</w:t>
      </w:r>
      <w:r w:rsidR="00B00ACE" w:rsidRPr="00232CBF">
        <w:rPr>
          <w:sz w:val="22"/>
          <w:szCs w:val="22"/>
        </w:rPr>
        <w:t xml:space="preserve">, </w:t>
      </w:r>
      <w:r w:rsidR="00B00ACE" w:rsidRPr="00232CBF">
        <w:rPr>
          <w:bCs/>
          <w:sz w:val="22"/>
          <w:szCs w:val="22"/>
        </w:rPr>
        <w:t>с другой стороны,</w:t>
      </w:r>
      <w:proofErr w:type="gramEnd"/>
    </w:p>
    <w:p w:rsidR="00AD75B2" w:rsidRPr="00232CBF" w:rsidRDefault="00AD75B2" w:rsidP="00AD75B2">
      <w:pPr>
        <w:ind w:firstLine="720"/>
        <w:jc w:val="both"/>
        <w:rPr>
          <w:sz w:val="22"/>
          <w:szCs w:val="22"/>
        </w:rPr>
      </w:pPr>
      <w:r w:rsidRPr="00232CBF">
        <w:rPr>
          <w:sz w:val="22"/>
          <w:szCs w:val="22"/>
        </w:rPr>
        <w:t>именуемые в дальнейшем «Стороны»,</w:t>
      </w:r>
    </w:p>
    <w:p w:rsidR="00DE0210" w:rsidRPr="00232CBF" w:rsidRDefault="00DE0210">
      <w:pPr>
        <w:pStyle w:val="21"/>
        <w:ind w:right="-1" w:firstLine="709"/>
        <w:rPr>
          <w:sz w:val="22"/>
          <w:szCs w:val="22"/>
        </w:rPr>
      </w:pPr>
      <w:r w:rsidRPr="00232CBF">
        <w:rPr>
          <w:sz w:val="22"/>
          <w:szCs w:val="22"/>
        </w:rPr>
        <w:t>заключили настоящий Договор о нижеследующем: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</w:p>
    <w:p w:rsidR="00DE0210" w:rsidRPr="00232CBF" w:rsidRDefault="00DE0210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232CBF">
        <w:rPr>
          <w:b/>
          <w:sz w:val="22"/>
          <w:szCs w:val="22"/>
        </w:rPr>
        <w:t>Предмет договора</w:t>
      </w:r>
    </w:p>
    <w:p w:rsidR="00DE0210" w:rsidRPr="00232CBF" w:rsidRDefault="00DE0210">
      <w:pPr>
        <w:pStyle w:val="a3"/>
        <w:jc w:val="center"/>
        <w:rPr>
          <w:b/>
          <w:sz w:val="22"/>
          <w:szCs w:val="22"/>
        </w:rPr>
      </w:pP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 xml:space="preserve">1.1. </w:t>
      </w:r>
      <w:r w:rsidR="00232CBF" w:rsidRPr="00232CBF">
        <w:rPr>
          <w:sz w:val="22"/>
          <w:szCs w:val="22"/>
        </w:rPr>
        <w:t xml:space="preserve">Цессионарий приобрел право на заключение настоящего договора </w:t>
      </w:r>
      <w:r w:rsidR="00232CBF" w:rsidRPr="00232CBF">
        <w:rPr>
          <w:color w:val="000000"/>
          <w:sz w:val="22"/>
          <w:szCs w:val="22"/>
        </w:rPr>
        <w:t xml:space="preserve">в соответствии со ст. 139, 140 ФЗ «О несостоятельности (банкротстве)» </w:t>
      </w:r>
      <w:r w:rsidR="00232CBF" w:rsidRPr="00232CBF">
        <w:rPr>
          <w:sz w:val="22"/>
          <w:szCs w:val="22"/>
        </w:rPr>
        <w:t>по результатам проведения на Балтийской электронной торговой площадке открытых торгов по лоту № 1 (аукцион № _______), итоги которых подведены __07.2026г.</w:t>
      </w:r>
    </w:p>
    <w:p w:rsidR="00761276" w:rsidRPr="00232CBF" w:rsidRDefault="00DE0210">
      <w:pPr>
        <w:pStyle w:val="a3"/>
        <w:ind w:firstLine="709"/>
        <w:jc w:val="both"/>
        <w:rPr>
          <w:sz w:val="22"/>
          <w:szCs w:val="22"/>
        </w:rPr>
      </w:pPr>
      <w:r w:rsidRPr="00232CBF">
        <w:rPr>
          <w:sz w:val="22"/>
          <w:szCs w:val="22"/>
        </w:rPr>
        <w:t>1.2. Цедент передает, а Цессионарий принимает прав</w:t>
      </w:r>
      <w:r w:rsidR="00A235D9" w:rsidRPr="00232CBF">
        <w:rPr>
          <w:sz w:val="22"/>
          <w:szCs w:val="22"/>
        </w:rPr>
        <w:t>а</w:t>
      </w:r>
      <w:r w:rsidRPr="00232CBF">
        <w:rPr>
          <w:sz w:val="22"/>
          <w:szCs w:val="22"/>
        </w:rPr>
        <w:t xml:space="preserve"> требования</w:t>
      </w:r>
      <w:r w:rsidR="00761276" w:rsidRPr="00232CBF">
        <w:rPr>
          <w:sz w:val="22"/>
          <w:szCs w:val="22"/>
        </w:rPr>
        <w:t xml:space="preserve"> к ООО «Строительная компания М.ПИТЕР» (ИНН 7802633201) на сумму </w:t>
      </w:r>
      <w:r w:rsidR="00761276" w:rsidRPr="00232CBF">
        <w:rPr>
          <w:rFonts w:eastAsia="Calibri"/>
          <w:sz w:val="22"/>
          <w:szCs w:val="22"/>
          <w:lang w:eastAsia="en-US"/>
        </w:rPr>
        <w:t>14 209 104,72</w:t>
      </w:r>
      <w:r w:rsidR="00761276" w:rsidRPr="00232CBF">
        <w:rPr>
          <w:sz w:val="22"/>
          <w:szCs w:val="22"/>
        </w:rPr>
        <w:t xml:space="preserve"> рублей, признанные Определением Арбитражного суда города Санкт-Петербурга и Ленинградской области от 13.04.2026г. по делу №А56-21922/2025/тр.45 </w:t>
      </w:r>
      <w:r w:rsidR="00761276" w:rsidRPr="00232CBF">
        <w:rPr>
          <w:rFonts w:eastAsia="Calibri"/>
          <w:sz w:val="22"/>
          <w:szCs w:val="22"/>
          <w:lang w:eastAsia="en-US"/>
        </w:rPr>
        <w:t>обоснованными и подлежащими удовлетворению в очередности, предшествующей распределению ликвидационной квоты.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 xml:space="preserve">1.3. Права требования Цедента переходят к Цессионарию в том объеме и на тех условиях, которые существуют к моменту перехода прав, то есть на </w:t>
      </w:r>
      <w:r w:rsidR="00761276" w:rsidRPr="00232CBF">
        <w:rPr>
          <w:sz w:val="22"/>
          <w:szCs w:val="22"/>
        </w:rPr>
        <w:t>___07.</w:t>
      </w:r>
      <w:r w:rsidR="00E2642A" w:rsidRPr="00232CBF">
        <w:rPr>
          <w:sz w:val="22"/>
          <w:szCs w:val="22"/>
        </w:rPr>
        <w:t>20</w:t>
      </w:r>
      <w:r w:rsidR="009029D2" w:rsidRPr="00232CBF">
        <w:rPr>
          <w:sz w:val="22"/>
          <w:szCs w:val="22"/>
        </w:rPr>
        <w:t>2</w:t>
      </w:r>
      <w:r w:rsidR="00761276" w:rsidRPr="00232CBF">
        <w:rPr>
          <w:sz w:val="22"/>
          <w:szCs w:val="22"/>
        </w:rPr>
        <w:t>6</w:t>
      </w:r>
      <w:r w:rsidR="00E2642A" w:rsidRPr="00232CBF">
        <w:rPr>
          <w:sz w:val="22"/>
          <w:szCs w:val="22"/>
        </w:rPr>
        <w:t>г</w:t>
      </w:r>
      <w:r w:rsidRPr="00232CBF">
        <w:rPr>
          <w:sz w:val="22"/>
          <w:szCs w:val="22"/>
        </w:rPr>
        <w:t>.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 xml:space="preserve">1.4. Права требования переходят к Цессионарию </w:t>
      </w:r>
      <w:r w:rsidR="008C3B1D" w:rsidRPr="00232CBF">
        <w:rPr>
          <w:sz w:val="22"/>
          <w:szCs w:val="22"/>
        </w:rPr>
        <w:t>после перечисления Цессионарием денежных средств, предусмотренных п. 2.2.</w:t>
      </w:r>
      <w:r w:rsidR="006D4D58" w:rsidRPr="00232CBF">
        <w:rPr>
          <w:sz w:val="22"/>
          <w:szCs w:val="22"/>
        </w:rPr>
        <w:t>2</w:t>
      </w:r>
      <w:r w:rsidR="008C3B1D" w:rsidRPr="00232CBF">
        <w:rPr>
          <w:sz w:val="22"/>
          <w:szCs w:val="22"/>
        </w:rPr>
        <w:t xml:space="preserve"> настоящего договора, в полном объеме</w:t>
      </w:r>
      <w:r w:rsidR="00A43FD6" w:rsidRPr="00232CBF">
        <w:rPr>
          <w:sz w:val="22"/>
          <w:szCs w:val="22"/>
        </w:rPr>
        <w:t>.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</w:p>
    <w:p w:rsidR="00DE0210" w:rsidRPr="00232CBF" w:rsidRDefault="00DE0210">
      <w:pPr>
        <w:pStyle w:val="a3"/>
        <w:ind w:firstLine="708"/>
        <w:jc w:val="center"/>
        <w:rPr>
          <w:b/>
          <w:sz w:val="22"/>
          <w:szCs w:val="22"/>
        </w:rPr>
      </w:pPr>
      <w:r w:rsidRPr="00232CBF">
        <w:rPr>
          <w:b/>
          <w:sz w:val="22"/>
          <w:szCs w:val="22"/>
        </w:rPr>
        <w:t>2. Обязанности сторон</w:t>
      </w:r>
    </w:p>
    <w:p w:rsidR="00E454E1" w:rsidRPr="00232CBF" w:rsidRDefault="00E454E1">
      <w:pPr>
        <w:pStyle w:val="a3"/>
        <w:ind w:firstLine="708"/>
        <w:jc w:val="center"/>
        <w:rPr>
          <w:sz w:val="22"/>
          <w:szCs w:val="22"/>
        </w:rPr>
      </w:pP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 xml:space="preserve">2.1. </w:t>
      </w:r>
      <w:r w:rsidRPr="00232CBF">
        <w:rPr>
          <w:bCs/>
          <w:sz w:val="22"/>
          <w:szCs w:val="22"/>
        </w:rPr>
        <w:t>Цедент</w:t>
      </w:r>
      <w:r w:rsidRPr="00232CBF">
        <w:rPr>
          <w:sz w:val="22"/>
          <w:szCs w:val="22"/>
        </w:rPr>
        <w:t xml:space="preserve"> обязуется: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 xml:space="preserve">2.1.1. Передать Цессионарию все имеющиеся документы, удостоверяющие права требования Цедента в течение </w:t>
      </w:r>
      <w:r w:rsidR="00B00ACE" w:rsidRPr="00232CBF">
        <w:rPr>
          <w:sz w:val="22"/>
          <w:szCs w:val="22"/>
        </w:rPr>
        <w:t>деся</w:t>
      </w:r>
      <w:r w:rsidRPr="00232CBF">
        <w:rPr>
          <w:sz w:val="22"/>
          <w:szCs w:val="22"/>
        </w:rPr>
        <w:t xml:space="preserve">ти дней с момента </w:t>
      </w:r>
      <w:r w:rsidR="009D1D3F" w:rsidRPr="00232CBF">
        <w:rPr>
          <w:sz w:val="22"/>
          <w:szCs w:val="22"/>
        </w:rPr>
        <w:t xml:space="preserve">перечисления </w:t>
      </w:r>
      <w:r w:rsidR="008F3BDF" w:rsidRPr="00232CBF">
        <w:rPr>
          <w:sz w:val="22"/>
          <w:szCs w:val="22"/>
        </w:rPr>
        <w:t>Цессионари</w:t>
      </w:r>
      <w:r w:rsidR="004A21C0" w:rsidRPr="00232CBF">
        <w:rPr>
          <w:sz w:val="22"/>
          <w:szCs w:val="22"/>
        </w:rPr>
        <w:t xml:space="preserve">ем </w:t>
      </w:r>
      <w:r w:rsidR="009D1D3F" w:rsidRPr="00232CBF">
        <w:rPr>
          <w:sz w:val="22"/>
          <w:szCs w:val="22"/>
        </w:rPr>
        <w:t>денежных средств</w:t>
      </w:r>
      <w:r w:rsidR="004A21C0" w:rsidRPr="00232CBF">
        <w:rPr>
          <w:sz w:val="22"/>
          <w:szCs w:val="22"/>
        </w:rPr>
        <w:t>, предусмотренн</w:t>
      </w:r>
      <w:r w:rsidR="009D1D3F" w:rsidRPr="00232CBF">
        <w:rPr>
          <w:sz w:val="22"/>
          <w:szCs w:val="22"/>
        </w:rPr>
        <w:t>ых</w:t>
      </w:r>
      <w:r w:rsidR="004A21C0" w:rsidRPr="00232CBF">
        <w:rPr>
          <w:sz w:val="22"/>
          <w:szCs w:val="22"/>
        </w:rPr>
        <w:t xml:space="preserve"> п. 2.2.</w:t>
      </w:r>
      <w:r w:rsidR="006D4D58" w:rsidRPr="00232CBF">
        <w:rPr>
          <w:sz w:val="22"/>
          <w:szCs w:val="22"/>
        </w:rPr>
        <w:t>2</w:t>
      </w:r>
      <w:r w:rsidRPr="00232CBF">
        <w:rPr>
          <w:sz w:val="22"/>
          <w:szCs w:val="22"/>
        </w:rPr>
        <w:t xml:space="preserve"> настоящего договора</w:t>
      </w:r>
      <w:r w:rsidR="009D1D3F" w:rsidRPr="00232CBF">
        <w:rPr>
          <w:sz w:val="22"/>
          <w:szCs w:val="22"/>
        </w:rPr>
        <w:t>, в полном объеме</w:t>
      </w:r>
      <w:r w:rsidRPr="00232CBF">
        <w:rPr>
          <w:sz w:val="22"/>
          <w:szCs w:val="22"/>
        </w:rPr>
        <w:t>.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>2.1.2. Нести ответственность за недействительность переданных требований.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>2.1.3. Цедент не несет ответственности за неисполнение требований Должник</w:t>
      </w:r>
      <w:r w:rsidR="002A1C35" w:rsidRPr="00232CBF">
        <w:rPr>
          <w:sz w:val="22"/>
          <w:szCs w:val="22"/>
        </w:rPr>
        <w:t>ом</w:t>
      </w:r>
      <w:r w:rsidRPr="00232CBF">
        <w:rPr>
          <w:sz w:val="22"/>
          <w:szCs w:val="22"/>
        </w:rPr>
        <w:t>.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 xml:space="preserve">2.2. </w:t>
      </w:r>
      <w:r w:rsidRPr="00232CBF">
        <w:rPr>
          <w:bCs/>
          <w:sz w:val="22"/>
          <w:szCs w:val="22"/>
        </w:rPr>
        <w:t xml:space="preserve">Цессионарий </w:t>
      </w:r>
      <w:r w:rsidRPr="00232CBF">
        <w:rPr>
          <w:sz w:val="22"/>
          <w:szCs w:val="22"/>
        </w:rPr>
        <w:t>обязуется: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>2.2.1. Принять документы, удостоверяющие прав</w:t>
      </w:r>
      <w:r w:rsidR="00073EB2" w:rsidRPr="00232CBF">
        <w:rPr>
          <w:sz w:val="22"/>
          <w:szCs w:val="22"/>
        </w:rPr>
        <w:t>а требования</w:t>
      </w:r>
      <w:r w:rsidRPr="00232CBF">
        <w:rPr>
          <w:sz w:val="22"/>
          <w:szCs w:val="22"/>
        </w:rPr>
        <w:t>, в соответствии с п. 2.1.1 настоящего договора.</w:t>
      </w:r>
    </w:p>
    <w:p w:rsidR="00DE0210" w:rsidRPr="00232CBF" w:rsidRDefault="00DE0210" w:rsidP="006D4D58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 xml:space="preserve">2.2.2. </w:t>
      </w:r>
      <w:proofErr w:type="gramStart"/>
      <w:r w:rsidRPr="00232CBF">
        <w:rPr>
          <w:sz w:val="22"/>
          <w:szCs w:val="22"/>
        </w:rPr>
        <w:t>В качестве встречного предоставления Цессионарий обязуется оплатить Цеде</w:t>
      </w:r>
      <w:r w:rsidRPr="00232CBF">
        <w:rPr>
          <w:sz w:val="22"/>
          <w:szCs w:val="22"/>
        </w:rPr>
        <w:t>н</w:t>
      </w:r>
      <w:r w:rsidRPr="00232CBF">
        <w:rPr>
          <w:sz w:val="22"/>
          <w:szCs w:val="22"/>
        </w:rPr>
        <w:t xml:space="preserve">ту </w:t>
      </w:r>
      <w:r w:rsidR="003F458E" w:rsidRPr="00232CBF">
        <w:rPr>
          <w:sz w:val="22"/>
          <w:szCs w:val="22"/>
        </w:rPr>
        <w:t>______________</w:t>
      </w:r>
      <w:r w:rsidR="00E44492" w:rsidRPr="00232CBF">
        <w:rPr>
          <w:sz w:val="22"/>
          <w:szCs w:val="22"/>
        </w:rPr>
        <w:t xml:space="preserve"> </w:t>
      </w:r>
      <w:r w:rsidR="001C6D9E" w:rsidRPr="00232CBF">
        <w:rPr>
          <w:sz w:val="22"/>
          <w:szCs w:val="22"/>
        </w:rPr>
        <w:t xml:space="preserve">рублей; </w:t>
      </w:r>
      <w:r w:rsidR="003203AD" w:rsidRPr="00232CBF">
        <w:rPr>
          <w:sz w:val="22"/>
          <w:szCs w:val="22"/>
        </w:rPr>
        <w:t>о</w:t>
      </w:r>
      <w:r w:rsidR="001C6D9E" w:rsidRPr="00232CBF">
        <w:rPr>
          <w:sz w:val="22"/>
          <w:szCs w:val="22"/>
        </w:rPr>
        <w:t xml:space="preserve">плата </w:t>
      </w:r>
      <w:r w:rsidR="003203AD" w:rsidRPr="00232CBF">
        <w:rPr>
          <w:sz w:val="22"/>
          <w:szCs w:val="22"/>
        </w:rPr>
        <w:t xml:space="preserve">указанной суммы </w:t>
      </w:r>
      <w:r w:rsidR="001C6D9E" w:rsidRPr="00232CBF">
        <w:rPr>
          <w:sz w:val="22"/>
          <w:szCs w:val="22"/>
        </w:rPr>
        <w:t xml:space="preserve">осуществляется следующим образом: </w:t>
      </w:r>
      <w:r w:rsidR="003F458E" w:rsidRPr="00232CBF">
        <w:rPr>
          <w:sz w:val="22"/>
          <w:szCs w:val="22"/>
        </w:rPr>
        <w:t>___________</w:t>
      </w:r>
      <w:r w:rsidR="00E44492" w:rsidRPr="00232CBF">
        <w:rPr>
          <w:sz w:val="22"/>
          <w:szCs w:val="22"/>
        </w:rPr>
        <w:t xml:space="preserve"> </w:t>
      </w:r>
      <w:r w:rsidR="001C6D9E" w:rsidRPr="00232CBF">
        <w:rPr>
          <w:sz w:val="22"/>
          <w:szCs w:val="22"/>
        </w:rPr>
        <w:t xml:space="preserve">рублей – перечислены Цессионарием в качестве задатка для участия в торгах от </w:t>
      </w:r>
      <w:r w:rsidR="003F458E" w:rsidRPr="00232CBF">
        <w:rPr>
          <w:sz w:val="22"/>
          <w:szCs w:val="22"/>
        </w:rPr>
        <w:t>_________</w:t>
      </w:r>
      <w:r w:rsidR="001C6D9E" w:rsidRPr="00232CBF">
        <w:rPr>
          <w:sz w:val="22"/>
          <w:szCs w:val="22"/>
        </w:rPr>
        <w:t xml:space="preserve">. на расчетный счет организатора торгов и зачитываются в счет оплаты по настоящему договору, </w:t>
      </w:r>
      <w:r w:rsidR="003F458E" w:rsidRPr="00232CBF">
        <w:rPr>
          <w:sz w:val="22"/>
          <w:szCs w:val="22"/>
        </w:rPr>
        <w:t>____________</w:t>
      </w:r>
      <w:r w:rsidR="001C6D9E" w:rsidRPr="00232CBF">
        <w:rPr>
          <w:sz w:val="22"/>
          <w:szCs w:val="22"/>
        </w:rPr>
        <w:t xml:space="preserve"> рублей – перечисляются Цессионарием на расчетный счет </w:t>
      </w:r>
      <w:r w:rsidR="00FF7315" w:rsidRPr="00232CBF">
        <w:rPr>
          <w:sz w:val="22"/>
          <w:szCs w:val="22"/>
        </w:rPr>
        <w:t xml:space="preserve">Цедента </w:t>
      </w:r>
      <w:r w:rsidR="00FF7315" w:rsidRPr="00232CBF">
        <w:rPr>
          <w:b/>
          <w:sz w:val="22"/>
          <w:szCs w:val="22"/>
        </w:rPr>
        <w:t xml:space="preserve">в течение </w:t>
      </w:r>
      <w:r w:rsidR="00761276" w:rsidRPr="00232CBF">
        <w:rPr>
          <w:b/>
          <w:sz w:val="22"/>
          <w:szCs w:val="22"/>
        </w:rPr>
        <w:t>пят</w:t>
      </w:r>
      <w:r w:rsidR="00FF7315" w:rsidRPr="00232CBF">
        <w:rPr>
          <w:b/>
          <w:sz w:val="22"/>
          <w:szCs w:val="22"/>
        </w:rPr>
        <w:t>и</w:t>
      </w:r>
      <w:r w:rsidR="00761276" w:rsidRPr="00232CBF">
        <w:rPr>
          <w:b/>
          <w:sz w:val="22"/>
          <w:szCs w:val="22"/>
        </w:rPr>
        <w:t xml:space="preserve"> рабочих</w:t>
      </w:r>
      <w:r w:rsidR="00FF7315" w:rsidRPr="00232CBF">
        <w:rPr>
          <w:b/>
          <w:sz w:val="22"/>
          <w:szCs w:val="22"/>
        </w:rPr>
        <w:t xml:space="preserve"> дней</w:t>
      </w:r>
      <w:r w:rsidR="00FF7315" w:rsidRPr="00232CBF">
        <w:rPr>
          <w:sz w:val="22"/>
          <w:szCs w:val="22"/>
        </w:rPr>
        <w:t xml:space="preserve"> с момента подписания настоящего Договора</w:t>
      </w:r>
      <w:r w:rsidR="001C6D9E" w:rsidRPr="00232CBF">
        <w:rPr>
          <w:sz w:val="22"/>
          <w:szCs w:val="22"/>
        </w:rPr>
        <w:t>.</w:t>
      </w:r>
      <w:proofErr w:type="gramEnd"/>
    </w:p>
    <w:p w:rsidR="00DE0210" w:rsidRPr="00232CBF" w:rsidRDefault="00DE0210">
      <w:pPr>
        <w:pStyle w:val="a3"/>
        <w:ind w:firstLine="709"/>
        <w:jc w:val="both"/>
        <w:rPr>
          <w:sz w:val="22"/>
          <w:szCs w:val="22"/>
        </w:rPr>
      </w:pPr>
      <w:r w:rsidRPr="00232CBF">
        <w:rPr>
          <w:sz w:val="22"/>
          <w:szCs w:val="22"/>
        </w:rPr>
        <w:t>2.2.</w:t>
      </w:r>
      <w:r w:rsidR="006D4D58" w:rsidRPr="00232CBF">
        <w:rPr>
          <w:sz w:val="22"/>
          <w:szCs w:val="22"/>
        </w:rPr>
        <w:t>3</w:t>
      </w:r>
      <w:r w:rsidRPr="00232CBF">
        <w:rPr>
          <w:sz w:val="22"/>
          <w:szCs w:val="22"/>
        </w:rPr>
        <w:t>. Уведомить Должник</w:t>
      </w:r>
      <w:r w:rsidR="00761276" w:rsidRPr="00232CBF">
        <w:rPr>
          <w:sz w:val="22"/>
          <w:szCs w:val="22"/>
        </w:rPr>
        <w:t>а</w:t>
      </w:r>
      <w:r w:rsidRPr="00232CBF">
        <w:rPr>
          <w:sz w:val="22"/>
          <w:szCs w:val="22"/>
        </w:rPr>
        <w:t xml:space="preserve"> о состоявшемся переходе прав требований</w:t>
      </w:r>
      <w:r w:rsidR="008464AA" w:rsidRPr="00232CBF">
        <w:rPr>
          <w:sz w:val="22"/>
          <w:szCs w:val="22"/>
        </w:rPr>
        <w:t xml:space="preserve"> в течение </w:t>
      </w:r>
      <w:r w:rsidR="00B00ACE" w:rsidRPr="00232CBF">
        <w:rPr>
          <w:sz w:val="22"/>
          <w:szCs w:val="22"/>
        </w:rPr>
        <w:t>деся</w:t>
      </w:r>
      <w:r w:rsidR="008464AA" w:rsidRPr="00232CBF">
        <w:rPr>
          <w:sz w:val="22"/>
          <w:szCs w:val="22"/>
        </w:rPr>
        <w:t>ти дней с момента перечисления Цессионарием денежных средств, предусмотренных п. 2.2.2 настоящего договора, в полном объеме</w:t>
      </w:r>
      <w:r w:rsidRPr="00232CBF">
        <w:rPr>
          <w:sz w:val="22"/>
          <w:szCs w:val="22"/>
        </w:rPr>
        <w:t>.</w:t>
      </w:r>
    </w:p>
    <w:p w:rsidR="00C97B0F" w:rsidRPr="00232CBF" w:rsidRDefault="00C97B0F">
      <w:pPr>
        <w:pStyle w:val="a3"/>
        <w:jc w:val="both"/>
        <w:rPr>
          <w:sz w:val="22"/>
          <w:szCs w:val="22"/>
        </w:rPr>
      </w:pPr>
    </w:p>
    <w:p w:rsidR="00DE0210" w:rsidRPr="00232CBF" w:rsidRDefault="00DE0210">
      <w:pPr>
        <w:pStyle w:val="a3"/>
        <w:jc w:val="center"/>
        <w:rPr>
          <w:b/>
          <w:sz w:val="22"/>
          <w:szCs w:val="22"/>
        </w:rPr>
      </w:pPr>
      <w:r w:rsidRPr="00232CBF">
        <w:rPr>
          <w:b/>
          <w:sz w:val="22"/>
          <w:szCs w:val="22"/>
        </w:rPr>
        <w:t>3. Действия договора и споры по нему</w:t>
      </w:r>
    </w:p>
    <w:p w:rsidR="00E454E1" w:rsidRPr="00232CBF" w:rsidRDefault="00E454E1">
      <w:pPr>
        <w:pStyle w:val="a3"/>
        <w:jc w:val="center"/>
        <w:rPr>
          <w:b/>
          <w:sz w:val="22"/>
          <w:szCs w:val="22"/>
        </w:rPr>
      </w:pP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 xml:space="preserve">3.1. Договор вступает в силу с момента его подписания и действует до выполнения </w:t>
      </w:r>
      <w:r w:rsidRPr="00232CBF">
        <w:rPr>
          <w:sz w:val="22"/>
          <w:szCs w:val="22"/>
        </w:rPr>
        <w:lastRenderedPageBreak/>
        <w:t>стор</w:t>
      </w:r>
      <w:r w:rsidRPr="00232CBF">
        <w:rPr>
          <w:sz w:val="22"/>
          <w:szCs w:val="22"/>
        </w:rPr>
        <w:t>о</w:t>
      </w:r>
      <w:r w:rsidRPr="00232CBF">
        <w:rPr>
          <w:sz w:val="22"/>
          <w:szCs w:val="22"/>
        </w:rPr>
        <w:t>нами своих обязательств из него.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  <w:r w:rsidRPr="00232CBF">
        <w:rPr>
          <w:sz w:val="22"/>
          <w:szCs w:val="22"/>
        </w:rPr>
        <w:tab/>
        <w:t>3.2. Споры по наст</w:t>
      </w:r>
      <w:r w:rsidR="00EB043A" w:rsidRPr="00232CBF">
        <w:rPr>
          <w:sz w:val="22"/>
          <w:szCs w:val="22"/>
        </w:rPr>
        <w:t>оящему договору рассматриваются</w:t>
      </w:r>
      <w:r w:rsidRPr="00232CBF">
        <w:rPr>
          <w:sz w:val="22"/>
          <w:szCs w:val="22"/>
        </w:rPr>
        <w:t xml:space="preserve"> в Арбитражном суде Санкт-Петербурга и Ленинградской области</w:t>
      </w:r>
      <w:r w:rsidR="0019407F" w:rsidRPr="00232CBF">
        <w:rPr>
          <w:sz w:val="22"/>
          <w:szCs w:val="22"/>
        </w:rPr>
        <w:t xml:space="preserve"> либо в В</w:t>
      </w:r>
      <w:r w:rsidR="00232CBF">
        <w:rPr>
          <w:sz w:val="22"/>
          <w:szCs w:val="22"/>
        </w:rPr>
        <w:t>ыборг</w:t>
      </w:r>
      <w:r w:rsidR="0019407F" w:rsidRPr="00232CBF">
        <w:rPr>
          <w:sz w:val="22"/>
          <w:szCs w:val="22"/>
        </w:rPr>
        <w:t xml:space="preserve">ском районном суде </w:t>
      </w:r>
      <w:r w:rsidR="00232CBF">
        <w:rPr>
          <w:sz w:val="22"/>
          <w:szCs w:val="22"/>
        </w:rPr>
        <w:t xml:space="preserve">города </w:t>
      </w:r>
      <w:r w:rsidR="0019407F" w:rsidRPr="00232CBF">
        <w:rPr>
          <w:sz w:val="22"/>
          <w:szCs w:val="22"/>
        </w:rPr>
        <w:t>Санкт-Петербурга (в случае если стороной спора является физическое лицо).</w:t>
      </w:r>
    </w:p>
    <w:p w:rsidR="00DE0210" w:rsidRPr="00232CBF" w:rsidRDefault="00DE0210">
      <w:pPr>
        <w:pStyle w:val="a3"/>
        <w:ind w:firstLine="709"/>
        <w:jc w:val="both"/>
        <w:rPr>
          <w:sz w:val="22"/>
          <w:szCs w:val="22"/>
        </w:rPr>
      </w:pPr>
      <w:r w:rsidRPr="00232CBF">
        <w:rPr>
          <w:sz w:val="22"/>
          <w:szCs w:val="22"/>
        </w:rPr>
        <w:t>3.3. При необходимости Стороны вправе заключить к настоящему дог</w:t>
      </w:r>
      <w:r w:rsidR="00000C75" w:rsidRPr="00232CBF">
        <w:rPr>
          <w:sz w:val="22"/>
          <w:szCs w:val="22"/>
        </w:rPr>
        <w:t>овору дополнительные соглашения</w:t>
      </w:r>
      <w:r w:rsidRPr="00232CBF">
        <w:rPr>
          <w:sz w:val="22"/>
          <w:szCs w:val="22"/>
        </w:rPr>
        <w:t>. Изменения и дополнения к настоящему договору действительны при условии, если они составлены в письменном виде и подписаны обеими Ст</w:t>
      </w:r>
      <w:r w:rsidRPr="00232CBF">
        <w:rPr>
          <w:sz w:val="22"/>
          <w:szCs w:val="22"/>
        </w:rPr>
        <w:t>о</w:t>
      </w:r>
      <w:r w:rsidRPr="00232CBF">
        <w:rPr>
          <w:sz w:val="22"/>
          <w:szCs w:val="22"/>
        </w:rPr>
        <w:t>ронами.</w:t>
      </w:r>
    </w:p>
    <w:p w:rsidR="002A2814" w:rsidRPr="00232CBF" w:rsidRDefault="002A2814">
      <w:pPr>
        <w:pStyle w:val="a3"/>
        <w:ind w:firstLine="709"/>
        <w:jc w:val="both"/>
        <w:rPr>
          <w:sz w:val="22"/>
          <w:szCs w:val="22"/>
        </w:rPr>
      </w:pPr>
      <w:r w:rsidRPr="00232CBF">
        <w:rPr>
          <w:sz w:val="22"/>
          <w:szCs w:val="22"/>
        </w:rPr>
        <w:t xml:space="preserve">3.4. В случае </w:t>
      </w:r>
      <w:r w:rsidR="0088706F" w:rsidRPr="00232CBF">
        <w:rPr>
          <w:sz w:val="22"/>
          <w:szCs w:val="22"/>
        </w:rPr>
        <w:t>неисполнения Цессионарием обязанности, предусмотренной п. 2.2.2 настоящего договора, в срок, установленный п. 2.2.2 настоящего договора, договор утрачивает свою силу, права требования к Должник</w:t>
      </w:r>
      <w:r w:rsidR="002A1C35" w:rsidRPr="00232CBF">
        <w:rPr>
          <w:sz w:val="22"/>
          <w:szCs w:val="22"/>
        </w:rPr>
        <w:t>у</w:t>
      </w:r>
      <w:r w:rsidR="0088706F" w:rsidRPr="00232CBF">
        <w:rPr>
          <w:sz w:val="22"/>
          <w:szCs w:val="22"/>
        </w:rPr>
        <w:t xml:space="preserve"> остаются у Цедента, а сумма задатка, перечисленная Цессионарием </w:t>
      </w:r>
      <w:r w:rsidR="0016529C" w:rsidRPr="00232CBF">
        <w:rPr>
          <w:sz w:val="22"/>
          <w:szCs w:val="22"/>
        </w:rPr>
        <w:t>на расчетный счет организатора торгов, Цессионарию не возвращается.</w:t>
      </w:r>
    </w:p>
    <w:p w:rsidR="00DE0210" w:rsidRPr="00232CBF" w:rsidRDefault="00DE0210">
      <w:pPr>
        <w:pStyle w:val="a3"/>
        <w:jc w:val="both"/>
        <w:rPr>
          <w:sz w:val="22"/>
          <w:szCs w:val="22"/>
        </w:rPr>
      </w:pPr>
    </w:p>
    <w:p w:rsidR="00A2612D" w:rsidRPr="00A2612D" w:rsidRDefault="00A2612D">
      <w:pPr>
        <w:pStyle w:val="a3"/>
        <w:jc w:val="both"/>
        <w:rPr>
          <w:sz w:val="22"/>
          <w:szCs w:val="22"/>
        </w:rPr>
      </w:pPr>
    </w:p>
    <w:p w:rsidR="00DE0210" w:rsidRPr="00A2612D" w:rsidRDefault="00DD6B52">
      <w:pPr>
        <w:pStyle w:val="a3"/>
        <w:jc w:val="center"/>
        <w:rPr>
          <w:b/>
          <w:bCs/>
          <w:sz w:val="22"/>
          <w:szCs w:val="22"/>
        </w:rPr>
      </w:pPr>
      <w:r w:rsidRPr="00A2612D">
        <w:rPr>
          <w:b/>
          <w:bCs/>
          <w:sz w:val="22"/>
          <w:szCs w:val="22"/>
        </w:rPr>
        <w:t>Реквизиты</w:t>
      </w:r>
      <w:r w:rsidR="00DE0210" w:rsidRPr="00A2612D">
        <w:rPr>
          <w:b/>
          <w:bCs/>
          <w:sz w:val="22"/>
          <w:szCs w:val="22"/>
        </w:rPr>
        <w:t xml:space="preserve"> и подписи сторон:</w:t>
      </w:r>
    </w:p>
    <w:p w:rsidR="00DE0210" w:rsidRPr="00DF7361" w:rsidRDefault="00DE0210">
      <w:pPr>
        <w:pStyle w:val="a3"/>
        <w:ind w:left="705"/>
        <w:jc w:val="both"/>
        <w:rPr>
          <w:b/>
          <w:sz w:val="22"/>
          <w:szCs w:val="22"/>
        </w:rPr>
      </w:pPr>
    </w:p>
    <w:tbl>
      <w:tblPr>
        <w:tblW w:w="9966" w:type="dxa"/>
        <w:tblInd w:w="-318" w:type="dxa"/>
        <w:tblLook w:val="0000" w:firstRow="0" w:lastRow="0" w:firstColumn="0" w:lastColumn="0" w:noHBand="0" w:noVBand="0"/>
      </w:tblPr>
      <w:tblGrid>
        <w:gridCol w:w="5104"/>
        <w:gridCol w:w="4862"/>
      </w:tblGrid>
      <w:tr w:rsidR="00987FF9" w:rsidRPr="00987FF9" w:rsidTr="00B356A4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:rsidR="00987FF9" w:rsidRPr="00987FF9" w:rsidRDefault="00987FF9" w:rsidP="00B356A4">
            <w:pPr>
              <w:pStyle w:val="1"/>
              <w:rPr>
                <w:szCs w:val="24"/>
              </w:rPr>
            </w:pPr>
            <w:r w:rsidRPr="00987FF9">
              <w:rPr>
                <w:szCs w:val="24"/>
              </w:rPr>
              <w:t>Цедент:</w:t>
            </w:r>
          </w:p>
          <w:p w:rsidR="00987FF9" w:rsidRPr="00987FF9" w:rsidRDefault="00987FF9" w:rsidP="009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4862" w:type="dxa"/>
          </w:tcPr>
          <w:p w:rsidR="00987FF9" w:rsidRPr="00987FF9" w:rsidRDefault="00987FF9" w:rsidP="00B356A4">
            <w:pPr>
              <w:rPr>
                <w:b/>
                <w:bCs/>
                <w:sz w:val="24"/>
                <w:szCs w:val="24"/>
              </w:rPr>
            </w:pPr>
            <w:r w:rsidRPr="00987FF9">
              <w:rPr>
                <w:b/>
                <w:bCs/>
                <w:sz w:val="24"/>
                <w:szCs w:val="24"/>
              </w:rPr>
              <w:t>Цессионарий:</w:t>
            </w:r>
          </w:p>
        </w:tc>
      </w:tr>
      <w:tr w:rsidR="005E64B1" w:rsidRPr="00987FF9" w:rsidTr="00B356A4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:rsidR="005E64B1" w:rsidRPr="00D54DD4" w:rsidRDefault="00761276" w:rsidP="00761276">
            <w:pPr>
              <w:pStyle w:val="1"/>
              <w:rPr>
                <w:b w:val="0"/>
                <w:sz w:val="22"/>
                <w:szCs w:val="20"/>
              </w:rPr>
            </w:pPr>
            <w:r>
              <w:rPr>
                <w:sz w:val="22"/>
                <w:szCs w:val="20"/>
              </w:rPr>
              <w:t>А</w:t>
            </w:r>
            <w:r w:rsidR="005E64B1" w:rsidRPr="00D54DD4">
              <w:rPr>
                <w:sz w:val="22"/>
                <w:szCs w:val="20"/>
              </w:rPr>
              <w:t>О «</w:t>
            </w:r>
            <w:r>
              <w:rPr>
                <w:sz w:val="22"/>
                <w:szCs w:val="20"/>
              </w:rPr>
              <w:t>ЕВРОМОНОЛИТ</w:t>
            </w:r>
            <w:r w:rsidR="005E64B1" w:rsidRPr="00D54DD4">
              <w:rPr>
                <w:sz w:val="22"/>
                <w:szCs w:val="20"/>
              </w:rPr>
              <w:t>»</w:t>
            </w:r>
          </w:p>
        </w:tc>
        <w:tc>
          <w:tcPr>
            <w:tcW w:w="4862" w:type="dxa"/>
          </w:tcPr>
          <w:p w:rsidR="005E64B1" w:rsidRPr="00987FF9" w:rsidRDefault="005E64B1" w:rsidP="00B356A4">
            <w:pPr>
              <w:rPr>
                <w:bCs/>
              </w:rPr>
            </w:pPr>
          </w:p>
        </w:tc>
      </w:tr>
      <w:tr w:rsidR="005E64B1" w:rsidRPr="00987FF9" w:rsidTr="00B356A4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:rsidR="005E64B1" w:rsidRPr="00D54DD4" w:rsidRDefault="005E64B1" w:rsidP="003F45CE">
            <w:pPr>
              <w:jc w:val="both"/>
              <w:rPr>
                <w:sz w:val="22"/>
              </w:rPr>
            </w:pPr>
            <w:r w:rsidRPr="00D54DD4">
              <w:rPr>
                <w:sz w:val="22"/>
              </w:rPr>
              <w:t>Юридический адрес:</w:t>
            </w:r>
          </w:p>
          <w:p w:rsidR="00232CBF" w:rsidRPr="00FD0075" w:rsidRDefault="00232CBF" w:rsidP="00232CBF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 w:rsidRPr="00FD0075">
              <w:rPr>
                <w:lang w:bidi="ru-RU"/>
              </w:rPr>
              <w:t>194156, г. Санкт-Петербург,</w:t>
            </w:r>
            <w:r>
              <w:rPr>
                <w:lang w:bidi="ru-RU"/>
              </w:rPr>
              <w:t xml:space="preserve"> </w:t>
            </w:r>
          </w:p>
          <w:p w:rsidR="00232CBF" w:rsidRPr="00FD0075" w:rsidRDefault="00232CBF" w:rsidP="00232CBF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  <w:r w:rsidRPr="00FD0075">
              <w:rPr>
                <w:lang w:bidi="ru-RU"/>
              </w:rPr>
              <w:t xml:space="preserve">ул. </w:t>
            </w:r>
            <w:proofErr w:type="spellStart"/>
            <w:r w:rsidRPr="00FD0075">
              <w:rPr>
                <w:lang w:bidi="ru-RU"/>
              </w:rPr>
              <w:t>Сердобольская</w:t>
            </w:r>
            <w:proofErr w:type="spellEnd"/>
            <w:r w:rsidRPr="00FD0075">
              <w:rPr>
                <w:lang w:bidi="ru-RU"/>
              </w:rPr>
              <w:t>, д.1</w:t>
            </w:r>
          </w:p>
          <w:p w:rsidR="00232CBF" w:rsidRPr="00FD0075" w:rsidRDefault="00232CBF" w:rsidP="00232CBF">
            <w:pPr>
              <w:jc w:val="both"/>
              <w:rPr>
                <w:sz w:val="22"/>
                <w:szCs w:val="22"/>
                <w:lang w:bidi="ru-RU"/>
              </w:rPr>
            </w:pPr>
            <w:r w:rsidRPr="00FD0075">
              <w:rPr>
                <w:sz w:val="22"/>
                <w:szCs w:val="22"/>
                <w:lang w:bidi="ru-RU"/>
              </w:rPr>
              <w:t>ИНН 7802116122</w:t>
            </w:r>
          </w:p>
          <w:p w:rsidR="00232CBF" w:rsidRPr="00FD0075" w:rsidRDefault="00232CBF" w:rsidP="00232CBF">
            <w:pPr>
              <w:jc w:val="both"/>
              <w:rPr>
                <w:sz w:val="22"/>
                <w:szCs w:val="22"/>
              </w:rPr>
            </w:pPr>
            <w:proofErr w:type="gramStart"/>
            <w:r w:rsidRPr="00FD0075">
              <w:rPr>
                <w:sz w:val="22"/>
                <w:szCs w:val="22"/>
              </w:rPr>
              <w:t>р</w:t>
            </w:r>
            <w:proofErr w:type="gramEnd"/>
            <w:r w:rsidRPr="00FD0075">
              <w:rPr>
                <w:sz w:val="22"/>
                <w:szCs w:val="22"/>
              </w:rPr>
              <w:t xml:space="preserve">/с </w:t>
            </w:r>
            <w:r w:rsidRPr="00FD0075">
              <w:rPr>
                <w:bCs/>
                <w:sz w:val="22"/>
                <w:szCs w:val="22"/>
              </w:rPr>
              <w:t>40702810255710007027</w:t>
            </w:r>
          </w:p>
          <w:p w:rsidR="00232CBF" w:rsidRPr="00FD0075" w:rsidRDefault="00232CBF" w:rsidP="00232CBF">
            <w:pPr>
              <w:jc w:val="both"/>
              <w:rPr>
                <w:sz w:val="22"/>
                <w:szCs w:val="22"/>
              </w:rPr>
            </w:pPr>
            <w:r w:rsidRPr="00FD0075">
              <w:rPr>
                <w:sz w:val="22"/>
                <w:szCs w:val="22"/>
              </w:rPr>
              <w:t>в Северо-Западном Банке ПАО Сбербанк</w:t>
            </w:r>
          </w:p>
          <w:p w:rsidR="00232CBF" w:rsidRPr="00FD0075" w:rsidRDefault="00232CBF" w:rsidP="00232CBF">
            <w:pPr>
              <w:jc w:val="both"/>
              <w:rPr>
                <w:sz w:val="22"/>
                <w:szCs w:val="22"/>
              </w:rPr>
            </w:pPr>
            <w:r w:rsidRPr="00FD0075">
              <w:rPr>
                <w:sz w:val="22"/>
                <w:szCs w:val="22"/>
              </w:rPr>
              <w:t>к/с 30101810500000000653</w:t>
            </w:r>
          </w:p>
          <w:p w:rsidR="00232CBF" w:rsidRDefault="00232CBF" w:rsidP="00232CBF">
            <w:pPr>
              <w:pStyle w:val="Style2"/>
              <w:widowControl/>
              <w:spacing w:line="274" w:lineRule="exact"/>
              <w:ind w:left="5"/>
              <w:jc w:val="left"/>
              <w:rPr>
                <w:sz w:val="22"/>
                <w:szCs w:val="20"/>
              </w:rPr>
            </w:pPr>
            <w:r w:rsidRPr="00FD0075">
              <w:rPr>
                <w:bCs/>
                <w:sz w:val="22"/>
                <w:szCs w:val="22"/>
                <w:lang w:eastAsia="x-none"/>
              </w:rPr>
              <w:t xml:space="preserve">БИК </w:t>
            </w:r>
            <w:r w:rsidRPr="00FD0075">
              <w:rPr>
                <w:sz w:val="22"/>
                <w:szCs w:val="22"/>
              </w:rPr>
              <w:t>044030653</w:t>
            </w:r>
          </w:p>
          <w:p w:rsidR="005E64B1" w:rsidRPr="00D54DD4" w:rsidRDefault="005E64B1" w:rsidP="003F45CE">
            <w:pPr>
              <w:jc w:val="both"/>
              <w:rPr>
                <w:sz w:val="22"/>
              </w:rPr>
            </w:pPr>
          </w:p>
          <w:p w:rsidR="005E64B1" w:rsidRPr="00D54DD4" w:rsidRDefault="005E64B1" w:rsidP="003F45CE">
            <w:pPr>
              <w:rPr>
                <w:sz w:val="22"/>
              </w:rPr>
            </w:pPr>
            <w:r w:rsidRPr="00D54DD4">
              <w:rPr>
                <w:sz w:val="22"/>
              </w:rPr>
              <w:t>Конкурсный управляющий</w:t>
            </w:r>
          </w:p>
          <w:p w:rsidR="005E64B1" w:rsidRPr="00D54DD4" w:rsidRDefault="005E64B1" w:rsidP="003F45CE">
            <w:pPr>
              <w:rPr>
                <w:sz w:val="22"/>
              </w:rPr>
            </w:pPr>
          </w:p>
          <w:p w:rsidR="005E64B1" w:rsidRPr="00D54DD4" w:rsidRDefault="005E64B1" w:rsidP="003F45CE">
            <w:pPr>
              <w:rPr>
                <w:sz w:val="22"/>
              </w:rPr>
            </w:pPr>
          </w:p>
          <w:p w:rsidR="005E64B1" w:rsidRPr="00D54DD4" w:rsidRDefault="005E64B1" w:rsidP="00761276">
            <w:pPr>
              <w:rPr>
                <w:sz w:val="22"/>
              </w:rPr>
            </w:pPr>
            <w:r w:rsidRPr="00D54DD4">
              <w:rPr>
                <w:sz w:val="22"/>
              </w:rPr>
              <w:t xml:space="preserve">_______________ </w:t>
            </w:r>
            <w:proofErr w:type="spellStart"/>
            <w:r w:rsidR="00761276">
              <w:rPr>
                <w:sz w:val="22"/>
              </w:rPr>
              <w:t>Карпович</w:t>
            </w:r>
            <w:proofErr w:type="spellEnd"/>
            <w:r w:rsidR="00761276">
              <w:rPr>
                <w:sz w:val="22"/>
              </w:rPr>
              <w:t xml:space="preserve"> А.П</w:t>
            </w:r>
            <w:r w:rsidRPr="00D54DD4">
              <w:rPr>
                <w:sz w:val="22"/>
              </w:rPr>
              <w:t>.</w:t>
            </w:r>
          </w:p>
        </w:tc>
        <w:tc>
          <w:tcPr>
            <w:tcW w:w="4862" w:type="dxa"/>
          </w:tcPr>
          <w:p w:rsidR="005E64B1" w:rsidRPr="00987FF9" w:rsidRDefault="005E64B1" w:rsidP="00B356A4">
            <w:pPr>
              <w:rPr>
                <w:bCs/>
              </w:rPr>
            </w:pPr>
          </w:p>
        </w:tc>
      </w:tr>
    </w:tbl>
    <w:p w:rsidR="001527FB" w:rsidRPr="00761276" w:rsidRDefault="001527FB" w:rsidP="00761276">
      <w:pPr>
        <w:rPr>
          <w:sz w:val="16"/>
          <w:szCs w:val="16"/>
        </w:rPr>
      </w:pPr>
    </w:p>
    <w:sectPr w:rsidR="001527FB" w:rsidRPr="00761276">
      <w:headerReference w:type="even" r:id="rId7"/>
      <w:headerReference w:type="default" r:id="rId8"/>
      <w:pgSz w:w="11906" w:h="16838"/>
      <w:pgMar w:top="1276" w:right="991" w:bottom="993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28" w:rsidRDefault="000B3328">
      <w:r>
        <w:separator/>
      </w:r>
    </w:p>
  </w:endnote>
  <w:endnote w:type="continuationSeparator" w:id="0">
    <w:p w:rsidR="000B3328" w:rsidRDefault="000B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28" w:rsidRDefault="000B3328">
      <w:r>
        <w:separator/>
      </w:r>
    </w:p>
  </w:footnote>
  <w:footnote w:type="continuationSeparator" w:id="0">
    <w:p w:rsidR="000B3328" w:rsidRDefault="000B3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21" w:rsidRDefault="002425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2521" w:rsidRDefault="0024252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21" w:rsidRDefault="00242521">
    <w:pPr>
      <w:pStyle w:val="a4"/>
      <w:framePr w:wrap="around" w:vAnchor="text" w:hAnchor="margin" w:xAlign="right" w:y="1"/>
      <w:rPr>
        <w:rStyle w:val="a5"/>
      </w:rPr>
    </w:pPr>
  </w:p>
  <w:p w:rsidR="00242521" w:rsidRDefault="0024252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015"/>
    <w:multiLevelType w:val="multilevel"/>
    <w:tmpl w:val="25F8E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34"/>
        </w:tabs>
        <w:ind w:left="1134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8"/>
        </w:tabs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52"/>
        </w:tabs>
        <w:ind w:left="3552" w:hanging="1800"/>
      </w:pPr>
      <w:rPr>
        <w:rFonts w:hint="default"/>
      </w:rPr>
    </w:lvl>
  </w:abstractNum>
  <w:abstractNum w:abstractNumId="1">
    <w:nsid w:val="0FD8781B"/>
    <w:multiLevelType w:val="multilevel"/>
    <w:tmpl w:val="0DEA0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4D307BD"/>
    <w:multiLevelType w:val="singleLevel"/>
    <w:tmpl w:val="1FE4BB9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4B4B4551"/>
    <w:multiLevelType w:val="hybridMultilevel"/>
    <w:tmpl w:val="F2D67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98092B"/>
    <w:multiLevelType w:val="multilevel"/>
    <w:tmpl w:val="CA4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7F9465A"/>
    <w:multiLevelType w:val="multilevel"/>
    <w:tmpl w:val="451A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9D8"/>
    <w:rsid w:val="00000C75"/>
    <w:rsid w:val="00016E71"/>
    <w:rsid w:val="0004343A"/>
    <w:rsid w:val="00047BC8"/>
    <w:rsid w:val="00053B31"/>
    <w:rsid w:val="00070B49"/>
    <w:rsid w:val="00073EB2"/>
    <w:rsid w:val="00075052"/>
    <w:rsid w:val="000767B6"/>
    <w:rsid w:val="000A19D8"/>
    <w:rsid w:val="000A7FB0"/>
    <w:rsid w:val="000B3328"/>
    <w:rsid w:val="000C2587"/>
    <w:rsid w:val="00146AD4"/>
    <w:rsid w:val="001527FB"/>
    <w:rsid w:val="0016529C"/>
    <w:rsid w:val="00187EAE"/>
    <w:rsid w:val="00192F27"/>
    <w:rsid w:val="0019407F"/>
    <w:rsid w:val="001A0DDD"/>
    <w:rsid w:val="001B43D7"/>
    <w:rsid w:val="001C6D9E"/>
    <w:rsid w:val="001D67C1"/>
    <w:rsid w:val="001E181C"/>
    <w:rsid w:val="00203CDA"/>
    <w:rsid w:val="00217634"/>
    <w:rsid w:val="00222BA0"/>
    <w:rsid w:val="00232CBF"/>
    <w:rsid w:val="00242521"/>
    <w:rsid w:val="0025729F"/>
    <w:rsid w:val="00262F34"/>
    <w:rsid w:val="002A1C35"/>
    <w:rsid w:val="002A2814"/>
    <w:rsid w:val="002B0F94"/>
    <w:rsid w:val="002C1D42"/>
    <w:rsid w:val="002C7372"/>
    <w:rsid w:val="002D746F"/>
    <w:rsid w:val="00305B57"/>
    <w:rsid w:val="00311FE1"/>
    <w:rsid w:val="003203AD"/>
    <w:rsid w:val="00320F00"/>
    <w:rsid w:val="00350075"/>
    <w:rsid w:val="00355469"/>
    <w:rsid w:val="00356CB5"/>
    <w:rsid w:val="00361A1E"/>
    <w:rsid w:val="00380475"/>
    <w:rsid w:val="00396C1F"/>
    <w:rsid w:val="003F1731"/>
    <w:rsid w:val="003F458E"/>
    <w:rsid w:val="003F45CE"/>
    <w:rsid w:val="00442EEE"/>
    <w:rsid w:val="004652C7"/>
    <w:rsid w:val="004726B9"/>
    <w:rsid w:val="0048517C"/>
    <w:rsid w:val="00494F6D"/>
    <w:rsid w:val="004A21C0"/>
    <w:rsid w:val="005052E1"/>
    <w:rsid w:val="00505B4A"/>
    <w:rsid w:val="0054415D"/>
    <w:rsid w:val="00562B27"/>
    <w:rsid w:val="0059580C"/>
    <w:rsid w:val="005A049E"/>
    <w:rsid w:val="005B021F"/>
    <w:rsid w:val="005C47CB"/>
    <w:rsid w:val="005D09D4"/>
    <w:rsid w:val="005D73C7"/>
    <w:rsid w:val="005E605A"/>
    <w:rsid w:val="005E64B1"/>
    <w:rsid w:val="005F4559"/>
    <w:rsid w:val="005F5016"/>
    <w:rsid w:val="00644D05"/>
    <w:rsid w:val="006450A1"/>
    <w:rsid w:val="006465AB"/>
    <w:rsid w:val="006570A4"/>
    <w:rsid w:val="0068464A"/>
    <w:rsid w:val="006A0088"/>
    <w:rsid w:val="006A7FCF"/>
    <w:rsid w:val="006C3003"/>
    <w:rsid w:val="006C5A8A"/>
    <w:rsid w:val="006D1F9F"/>
    <w:rsid w:val="006D4D58"/>
    <w:rsid w:val="007133F9"/>
    <w:rsid w:val="007206C9"/>
    <w:rsid w:val="00741DEF"/>
    <w:rsid w:val="00761276"/>
    <w:rsid w:val="00766C90"/>
    <w:rsid w:val="00782CF6"/>
    <w:rsid w:val="007C3331"/>
    <w:rsid w:val="007D6356"/>
    <w:rsid w:val="00817BF6"/>
    <w:rsid w:val="0082708A"/>
    <w:rsid w:val="008464AA"/>
    <w:rsid w:val="0084698E"/>
    <w:rsid w:val="00847F34"/>
    <w:rsid w:val="00863B77"/>
    <w:rsid w:val="008776D3"/>
    <w:rsid w:val="0088706F"/>
    <w:rsid w:val="0089788D"/>
    <w:rsid w:val="008C3B1D"/>
    <w:rsid w:val="008F3A03"/>
    <w:rsid w:val="008F3BDF"/>
    <w:rsid w:val="009029D2"/>
    <w:rsid w:val="00920502"/>
    <w:rsid w:val="009571AD"/>
    <w:rsid w:val="009765B5"/>
    <w:rsid w:val="00987FF9"/>
    <w:rsid w:val="009C6D63"/>
    <w:rsid w:val="009D1D3F"/>
    <w:rsid w:val="00A048D1"/>
    <w:rsid w:val="00A235D9"/>
    <w:rsid w:val="00A2612D"/>
    <w:rsid w:val="00A26CB7"/>
    <w:rsid w:val="00A378CB"/>
    <w:rsid w:val="00A43FD6"/>
    <w:rsid w:val="00A7170C"/>
    <w:rsid w:val="00A952A8"/>
    <w:rsid w:val="00AB3614"/>
    <w:rsid w:val="00AC3204"/>
    <w:rsid w:val="00AC5390"/>
    <w:rsid w:val="00AD75B2"/>
    <w:rsid w:val="00AF3495"/>
    <w:rsid w:val="00B00ACE"/>
    <w:rsid w:val="00B1292B"/>
    <w:rsid w:val="00B317E3"/>
    <w:rsid w:val="00B34384"/>
    <w:rsid w:val="00B356A4"/>
    <w:rsid w:val="00B43941"/>
    <w:rsid w:val="00B711BC"/>
    <w:rsid w:val="00B83ECE"/>
    <w:rsid w:val="00B87969"/>
    <w:rsid w:val="00B974F0"/>
    <w:rsid w:val="00BB3F6A"/>
    <w:rsid w:val="00BD0395"/>
    <w:rsid w:val="00BE71AB"/>
    <w:rsid w:val="00BF2E54"/>
    <w:rsid w:val="00BF54E7"/>
    <w:rsid w:val="00C53729"/>
    <w:rsid w:val="00C703F5"/>
    <w:rsid w:val="00C73651"/>
    <w:rsid w:val="00C83D08"/>
    <w:rsid w:val="00C974AD"/>
    <w:rsid w:val="00C97B0F"/>
    <w:rsid w:val="00CE03EA"/>
    <w:rsid w:val="00D03271"/>
    <w:rsid w:val="00D057DD"/>
    <w:rsid w:val="00D17E00"/>
    <w:rsid w:val="00D41152"/>
    <w:rsid w:val="00D67D89"/>
    <w:rsid w:val="00DD6B52"/>
    <w:rsid w:val="00DE0210"/>
    <w:rsid w:val="00DE28E7"/>
    <w:rsid w:val="00DE5998"/>
    <w:rsid w:val="00DF2C44"/>
    <w:rsid w:val="00DF7361"/>
    <w:rsid w:val="00E15008"/>
    <w:rsid w:val="00E2642A"/>
    <w:rsid w:val="00E3014E"/>
    <w:rsid w:val="00E37361"/>
    <w:rsid w:val="00E44492"/>
    <w:rsid w:val="00E454E1"/>
    <w:rsid w:val="00E548BC"/>
    <w:rsid w:val="00E971F7"/>
    <w:rsid w:val="00EA1630"/>
    <w:rsid w:val="00EA3F3F"/>
    <w:rsid w:val="00EB043A"/>
    <w:rsid w:val="00F600BB"/>
    <w:rsid w:val="00F93C92"/>
    <w:rsid w:val="00FB1DFF"/>
    <w:rsid w:val="00FD67A4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bCs/>
      <w:sz w:val="24"/>
      <w:szCs w:val="22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Title"/>
    <w:basedOn w:val="a"/>
    <w:qFormat/>
    <w:pPr>
      <w:overflowPunct/>
      <w:autoSpaceDE/>
      <w:autoSpaceDN/>
      <w:adjustRightInd/>
      <w:jc w:val="center"/>
      <w:textAlignment w:val="auto"/>
    </w:pPr>
    <w:rPr>
      <w:b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a8">
    <w:name w:val="Body Text Indent"/>
    <w:basedOn w:val="a"/>
    <w:pPr>
      <w:overflowPunct/>
      <w:autoSpaceDE/>
      <w:autoSpaceDN/>
      <w:adjustRightInd/>
      <w:ind w:firstLine="225"/>
      <w:jc w:val="both"/>
      <w:textAlignment w:val="auto"/>
    </w:pPr>
  </w:style>
  <w:style w:type="paragraph" w:styleId="a9">
    <w:name w:val="Body Text"/>
    <w:basedOn w:val="a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20">
    <w:name w:val="Body Text Indent 2"/>
    <w:basedOn w:val="a"/>
    <w:pPr>
      <w:overflowPunct/>
      <w:autoSpaceDE/>
      <w:autoSpaceDN/>
      <w:adjustRightInd/>
      <w:ind w:firstLine="540"/>
      <w:textAlignment w:val="auto"/>
    </w:pPr>
    <w:rPr>
      <w:sz w:val="24"/>
      <w:szCs w:val="24"/>
    </w:rPr>
  </w:style>
  <w:style w:type="paragraph" w:styleId="3">
    <w:name w:val="Body Text Indent 3"/>
    <w:basedOn w:val="a"/>
    <w:pPr>
      <w:overflowPunct/>
      <w:autoSpaceDE/>
      <w:autoSpaceDN/>
      <w:adjustRightInd/>
      <w:ind w:firstLine="720"/>
      <w:jc w:val="both"/>
      <w:textAlignment w:val="auto"/>
    </w:pPr>
    <w:rPr>
      <w:sz w:val="24"/>
      <w:szCs w:val="24"/>
    </w:rPr>
  </w:style>
  <w:style w:type="paragraph" w:styleId="21">
    <w:name w:val="Body Text 2"/>
    <w:basedOn w:val="a"/>
    <w:pPr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30">
    <w:name w:val="Body Text 3"/>
    <w:basedOn w:val="a"/>
    <w:pPr>
      <w:overflowPunct/>
      <w:autoSpaceDE/>
      <w:autoSpaceDN/>
      <w:adjustRightInd/>
      <w:ind w:right="-5245"/>
      <w:textAlignment w:val="auto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1E18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E181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7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4415D"/>
    <w:rPr>
      <w:b/>
      <w:bCs/>
      <w:sz w:val="24"/>
      <w:szCs w:val="22"/>
    </w:rPr>
  </w:style>
  <w:style w:type="character" w:customStyle="1" w:styleId="text">
    <w:name w:val="text"/>
    <w:rsid w:val="006C3003"/>
  </w:style>
  <w:style w:type="character" w:customStyle="1" w:styleId="FontStyle13">
    <w:name w:val="Font Style13"/>
    <w:rsid w:val="00987FF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987FF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5E64B1"/>
    <w:pPr>
      <w:widowControl w:val="0"/>
      <w:overflowPunct/>
      <w:jc w:val="right"/>
      <w:textAlignment w:val="auto"/>
    </w:pPr>
    <w:rPr>
      <w:sz w:val="24"/>
      <w:szCs w:val="24"/>
    </w:rPr>
  </w:style>
  <w:style w:type="paragraph" w:customStyle="1" w:styleId="Normalunindented">
    <w:name w:val="Normal unindented"/>
    <w:aliases w:val="Обычный Без отступа"/>
    <w:qFormat/>
    <w:rsid w:val="00232CBF"/>
    <w:pPr>
      <w:spacing w:before="120" w:after="120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RML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Гвоздицин Александр свет Геннадьевич</dc:creator>
  <cp:lastModifiedBy>Анастасия Вик. Заливина</cp:lastModifiedBy>
  <cp:revision>2</cp:revision>
  <cp:lastPrinted>2017-06-20T13:38:00Z</cp:lastPrinted>
  <dcterms:created xsi:type="dcterms:W3CDTF">2026-06-03T11:23:00Z</dcterms:created>
  <dcterms:modified xsi:type="dcterms:W3CDTF">2026-06-03T11:23:00Z</dcterms:modified>
</cp:coreProperties>
</file>