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F6F56" w14:textId="77777777" w:rsidR="00C2381D" w:rsidRPr="00B94804" w:rsidRDefault="00B070F6" w:rsidP="00EB19A5">
      <w:pPr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Договор</w:t>
      </w:r>
    </w:p>
    <w:p w14:paraId="6F0EFB40" w14:textId="77777777" w:rsidR="00C2381D" w:rsidRPr="00B94804" w:rsidRDefault="00B070F6" w:rsidP="00EB19A5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о задатке № _____</w:t>
      </w:r>
    </w:p>
    <w:p w14:paraId="2CC9AB41" w14:textId="77777777" w:rsidR="00C2381D" w:rsidRPr="00B94804" w:rsidRDefault="00C2381D">
      <w:pPr>
        <w:ind w:firstLine="3"/>
        <w:jc w:val="center"/>
        <w:rPr>
          <w:rFonts w:cs="Times New Roman"/>
          <w:caps/>
          <w:sz w:val="22"/>
          <w:szCs w:val="22"/>
        </w:rPr>
      </w:pPr>
    </w:p>
    <w:p w14:paraId="4FBBB0C2" w14:textId="77777777" w:rsidR="00C2381D" w:rsidRPr="00B94804" w:rsidRDefault="00C2381D">
      <w:pPr>
        <w:rPr>
          <w:rFonts w:cs="Times New Roman"/>
          <w:sz w:val="22"/>
          <w:szCs w:val="22"/>
        </w:rPr>
      </w:pPr>
    </w:p>
    <w:p w14:paraId="6E78DBA4" w14:textId="5842260A" w:rsidR="00C2381D" w:rsidRPr="00B94804" w:rsidRDefault="00B070F6">
      <w:pPr>
        <w:pStyle w:val="ConsPlusNonformat"/>
        <w:ind w:firstLine="708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г. Санкт-Петербург                                   </w:t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  <w:t xml:space="preserve">               "___"_____________ 202</w:t>
      </w:r>
      <w:r w:rsidR="00EB19A5">
        <w:rPr>
          <w:rFonts w:ascii="Times New Roman" w:hAnsi="Times New Roman" w:cs="Times New Roman"/>
          <w:sz w:val="22"/>
          <w:szCs w:val="22"/>
        </w:rPr>
        <w:t>5</w:t>
      </w:r>
      <w:r w:rsidRPr="00B94804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2D8F0243" w14:textId="77777777" w:rsidR="00C2381D" w:rsidRPr="00B94804" w:rsidRDefault="00B070F6">
      <w:pPr>
        <w:pStyle w:val="ConsPlusNonformat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569C87" w14:textId="59765D33" w:rsidR="00C2381D" w:rsidRPr="00B94804" w:rsidRDefault="009F6B88" w:rsidP="00D33E83">
      <w:pPr>
        <w:ind w:firstLine="709"/>
        <w:jc w:val="both"/>
        <w:rPr>
          <w:rFonts w:cs="Times New Roman"/>
          <w:sz w:val="22"/>
          <w:szCs w:val="22"/>
        </w:rPr>
      </w:pPr>
      <w:r w:rsidRPr="009F6B88">
        <w:rPr>
          <w:rFonts w:cs="Times New Roman"/>
          <w:sz w:val="22"/>
          <w:szCs w:val="22"/>
        </w:rPr>
        <w:t>Индивидуальный предприниматель Ершов Никита Витальевич (ОГРНИП: 324784700185433, ИНН: 780732067187, адрес для направления корреспонденции: 191187, г. Санкт-Петербург, а/я 7, электронная почта: ershidman@yandex.ru (далее – Организатор торгов или Организатор)</w:t>
      </w:r>
      <w:r w:rsidR="00D33E83" w:rsidRPr="00D33E83">
        <w:rPr>
          <w:rFonts w:cs="Times New Roman"/>
          <w:sz w:val="22"/>
          <w:szCs w:val="22"/>
        </w:rPr>
        <w:t>, адрес: 196191, г. Санкт-Петербург, г. Санкт-Петербург, пл. Конституции, д. 7, офис 315)</w:t>
      </w:r>
      <w:r w:rsidR="00D33E83">
        <w:rPr>
          <w:rFonts w:cs="Times New Roman"/>
          <w:sz w:val="22"/>
          <w:szCs w:val="22"/>
        </w:rPr>
        <w:t xml:space="preserve"> </w:t>
      </w:r>
      <w:r w:rsidR="00B070F6" w:rsidRPr="00B94804">
        <w:rPr>
          <w:rFonts w:cs="Times New Roman"/>
          <w:sz w:val="22"/>
          <w:szCs w:val="22"/>
        </w:rPr>
        <w:t>именуем</w:t>
      </w:r>
      <w:r w:rsidR="00BB59AB">
        <w:rPr>
          <w:rFonts w:cs="Times New Roman"/>
          <w:sz w:val="22"/>
          <w:szCs w:val="22"/>
        </w:rPr>
        <w:t>ый</w:t>
      </w:r>
      <w:r w:rsidR="00B070F6" w:rsidRPr="00B94804">
        <w:rPr>
          <w:rFonts w:cs="Times New Roman"/>
          <w:sz w:val="22"/>
          <w:szCs w:val="22"/>
        </w:rPr>
        <w:t xml:space="preserve"> в дальнейшем «Организатор торгов», и ___________________________, в лице ________________________________, действующего на основании _____________, именуемое в дальнейшем «Претендент», с другой стороны, совместно именуемые «Стороны», заключили настоящий Договор о нижеследующем:</w:t>
      </w:r>
    </w:p>
    <w:p w14:paraId="2FBFDF3B" w14:textId="080AA30D" w:rsidR="00C2381D" w:rsidRPr="00B94804" w:rsidRDefault="00C2381D">
      <w:pPr>
        <w:ind w:firstLine="567"/>
        <w:jc w:val="both"/>
        <w:rPr>
          <w:rFonts w:cs="Times New Roman"/>
          <w:sz w:val="22"/>
          <w:szCs w:val="22"/>
        </w:rPr>
      </w:pPr>
    </w:p>
    <w:p w14:paraId="2E00C794" w14:textId="0F22FAFA" w:rsidR="00B94804" w:rsidRDefault="00B070F6" w:rsidP="00DA5E9A">
      <w:pPr>
        <w:pStyle w:val="ConsNonformat"/>
        <w:numPr>
          <w:ilvl w:val="0"/>
          <w:numId w:val="2"/>
        </w:numPr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DA5E9A">
        <w:rPr>
          <w:rFonts w:ascii="Times New Roman" w:hAnsi="Times New Roman" w:cs="Times New Roman"/>
          <w:sz w:val="22"/>
          <w:szCs w:val="22"/>
        </w:rPr>
        <w:t xml:space="preserve">В подтверждении своего намерения принять участие в открытых торгах в форме </w:t>
      </w:r>
      <w:r w:rsidR="002021BE" w:rsidRPr="00DA5E9A">
        <w:rPr>
          <w:rFonts w:ascii="Times New Roman" w:hAnsi="Times New Roman" w:cs="Times New Roman"/>
          <w:sz w:val="22"/>
          <w:szCs w:val="22"/>
        </w:rPr>
        <w:t xml:space="preserve">публичного предложения </w:t>
      </w:r>
      <w:r w:rsidRPr="00DA5E9A">
        <w:rPr>
          <w:rFonts w:ascii="Times New Roman" w:hAnsi="Times New Roman" w:cs="Times New Roman"/>
          <w:sz w:val="22"/>
          <w:szCs w:val="22"/>
        </w:rPr>
        <w:t>по продаже следующего имущества:</w:t>
      </w:r>
      <w:r w:rsidR="002021BE" w:rsidRPr="002021BE">
        <w:t xml:space="preserve"> </w:t>
      </w:r>
      <w:r w:rsidR="002021BE" w:rsidRPr="00DA5E9A">
        <w:rPr>
          <w:rFonts w:ascii="Times New Roman" w:hAnsi="Times New Roman" w:cs="Times New Roman"/>
          <w:sz w:val="22"/>
          <w:szCs w:val="22"/>
        </w:rPr>
        <w:t xml:space="preserve">Продажа дебиторской задолженности </w:t>
      </w:r>
      <w:r w:rsidR="00DA5E9A" w:rsidRPr="00DA5E9A">
        <w:rPr>
          <w:rFonts w:ascii="Times New Roman" w:hAnsi="Times New Roman" w:cs="Times New Roman"/>
          <w:sz w:val="22"/>
          <w:szCs w:val="22"/>
        </w:rPr>
        <w:t xml:space="preserve">Дебиторская задолженность должника ООО «УНР-524 </w:t>
      </w:r>
      <w:proofErr w:type="spellStart"/>
      <w:r w:rsidR="00DA5E9A" w:rsidRPr="00DA5E9A">
        <w:rPr>
          <w:rFonts w:ascii="Times New Roman" w:hAnsi="Times New Roman" w:cs="Times New Roman"/>
          <w:sz w:val="22"/>
          <w:szCs w:val="22"/>
        </w:rPr>
        <w:t>Полимертепло</w:t>
      </w:r>
      <w:proofErr w:type="spellEnd"/>
      <w:r w:rsidR="00DA5E9A" w:rsidRPr="00DA5E9A">
        <w:rPr>
          <w:rFonts w:ascii="Times New Roman" w:hAnsi="Times New Roman" w:cs="Times New Roman"/>
          <w:sz w:val="22"/>
          <w:szCs w:val="22"/>
        </w:rPr>
        <w:t xml:space="preserve">» основанное на решении от 20.10.2023 Арбитражного суда Санкт-Петербурга и Ленинградской области, а также Постановлении Тринадцатого арбитражного апелляционного суда от 21.03.2025 о взыскании с общества с ограниченной ответственностью «Строительная компания </w:t>
      </w:r>
      <w:proofErr w:type="spellStart"/>
      <w:r w:rsidR="00DA5E9A" w:rsidRPr="00DA5E9A">
        <w:rPr>
          <w:rFonts w:ascii="Times New Roman" w:hAnsi="Times New Roman" w:cs="Times New Roman"/>
          <w:sz w:val="22"/>
          <w:szCs w:val="22"/>
        </w:rPr>
        <w:t>Баурама</w:t>
      </w:r>
      <w:proofErr w:type="spellEnd"/>
      <w:r w:rsidR="00DA5E9A" w:rsidRPr="00DA5E9A">
        <w:rPr>
          <w:rFonts w:ascii="Times New Roman" w:hAnsi="Times New Roman" w:cs="Times New Roman"/>
          <w:sz w:val="22"/>
          <w:szCs w:val="22"/>
        </w:rPr>
        <w:t xml:space="preserve">» (адрес: 198096, г. Санкт-Петербург, на </w:t>
      </w:r>
      <w:proofErr w:type="spellStart"/>
      <w:r w:rsidR="00DA5E9A" w:rsidRPr="00DA5E9A">
        <w:rPr>
          <w:rFonts w:ascii="Times New Roman" w:hAnsi="Times New Roman" w:cs="Times New Roman"/>
          <w:sz w:val="22"/>
          <w:szCs w:val="22"/>
        </w:rPr>
        <w:t>Турухтанные</w:t>
      </w:r>
      <w:proofErr w:type="spellEnd"/>
      <w:r w:rsidR="00DA5E9A" w:rsidRPr="00DA5E9A">
        <w:rPr>
          <w:rFonts w:ascii="Times New Roman" w:hAnsi="Times New Roman" w:cs="Times New Roman"/>
          <w:sz w:val="22"/>
          <w:szCs w:val="22"/>
        </w:rPr>
        <w:t xml:space="preserve"> острова дор., д. 5, к. 2, стр. 1, офис 3-1, ОГРН: 1187847104851), общества с ограниченной ответственностью «Спецтранс» (адрес: 197082, г. Санкт-Петербург, Оптиков ул., д. 37, стр. 1, кв. 970, ОГРН: 1207800084766 солидарно в пользу общества с ограниченной ответственностью «УНР-524 </w:t>
      </w:r>
      <w:proofErr w:type="spellStart"/>
      <w:r w:rsidR="00DA5E9A" w:rsidRPr="00DA5E9A">
        <w:rPr>
          <w:rFonts w:ascii="Times New Roman" w:hAnsi="Times New Roman" w:cs="Times New Roman"/>
          <w:sz w:val="22"/>
          <w:szCs w:val="22"/>
        </w:rPr>
        <w:t>Полимертепло</w:t>
      </w:r>
      <w:proofErr w:type="spellEnd"/>
      <w:r w:rsidR="00DA5E9A" w:rsidRPr="00DA5E9A">
        <w:rPr>
          <w:rFonts w:ascii="Times New Roman" w:hAnsi="Times New Roman" w:cs="Times New Roman"/>
          <w:sz w:val="22"/>
          <w:szCs w:val="22"/>
        </w:rPr>
        <w:t>» по первоначальному иску 26 500 000 руб. неосновательного обогащения, 1 720 684 руб. 93 коп. процентов за пользование чужими денежными средствами и 164 103 руб. расходов по уплате государственной пошлины.</w:t>
      </w:r>
    </w:p>
    <w:p w14:paraId="6B2C0158" w14:textId="77777777" w:rsidR="00DA5E9A" w:rsidRPr="00DA5E9A" w:rsidRDefault="00DA5E9A" w:rsidP="00DA5E9A">
      <w:pPr>
        <w:pStyle w:val="ConsNonformat"/>
        <w:numPr>
          <w:ilvl w:val="0"/>
          <w:numId w:val="2"/>
        </w:numPr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34C04186" w14:textId="014A6396" w:rsidR="001E6D67" w:rsidRDefault="00B070F6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Претендент перечисляет по реквизитам: </w:t>
      </w:r>
    </w:p>
    <w:p w14:paraId="50CDFB7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Сокращённое наименование: ИП ЕРШОВ НИКИТА ВИТАЛЬЕВИЧ</w:t>
      </w:r>
    </w:p>
    <w:p w14:paraId="0935DE8D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Полное наименование: ЕРШОВ НИКИТА ВИТАЛЬЕВИЧ (ИП)</w:t>
      </w:r>
    </w:p>
    <w:p w14:paraId="72A78F87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Адрес: УЛИЦА ДЕСАНТНИКОВ, Д. 28, КВ./ОФ. 160, Г. САНКТ - ПЕТЕРБУРГ</w:t>
      </w:r>
    </w:p>
    <w:p w14:paraId="213A12C0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ИНН: 780732067187</w:t>
      </w:r>
    </w:p>
    <w:p w14:paraId="4BEE080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Номер счёта: 40802810632280004951</w:t>
      </w:r>
    </w:p>
    <w:p w14:paraId="05B69178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Валюта: RUR</w:t>
      </w:r>
    </w:p>
    <w:p w14:paraId="47F7606A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Банк: ФИЛИАЛ "САНКТ-ПЕТЕРБУРГСКИЙ" АО "АЛЬФА-БАНК"</w:t>
      </w:r>
    </w:p>
    <w:p w14:paraId="783AA8B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 банка: 7728168971</w:t>
      </w:r>
    </w:p>
    <w:p w14:paraId="7D671EA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БИК: 044030786</w:t>
      </w:r>
    </w:p>
    <w:p w14:paraId="781043C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Корреспондентский счёт: 30101810600000000786</w:t>
      </w:r>
    </w:p>
    <w:p w14:paraId="230562B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 банка: 197348, Г. САНКТ-ПЕТЕРБУРГ, КОЛОМЯЖСКИЙ ПРОСПЕКТ, ДОМ 15, КОРПУС 2, ЛИТ. А</w:t>
      </w:r>
    </w:p>
    <w:p w14:paraId="523FE8D3" w14:textId="20A9DC15" w:rsid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 назначении платежа необходимо указывать на задаток, сведения о должнике, номере Лота.</w:t>
      </w:r>
    </w:p>
    <w:p w14:paraId="4A11FDDB" w14:textId="77777777" w:rsidR="001E6D67" w:rsidRPr="00B94804" w:rsidRDefault="001E6D67" w:rsidP="00DA5E9A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6141DE69" w14:textId="2F44A88E" w:rsidR="00C2381D" w:rsidRPr="00B94804" w:rsidRDefault="00B070F6">
      <w:pPr>
        <w:pStyle w:val="ConsNonformat"/>
        <w:ind w:firstLine="56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Срок внесения задатка для участия в торгах ограничен сроком подачи заявок на участие в торгах, указанным в Сообщении. Задаток должен поступить на указанный в сообщении о проведении торгов и в настоящем Договоре расчетный счет не позднее дня и времени окончания приема заявок. Риск несвоевременного поступления суммы задатка несет Претендент.</w:t>
      </w:r>
    </w:p>
    <w:p w14:paraId="36FE3E62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Платеж осуществляется исключительно в валюте Российской Федерации и исключительно со счета Претендента.</w:t>
      </w:r>
    </w:p>
    <w:p w14:paraId="52AC0014" w14:textId="77777777" w:rsidR="00C2381D" w:rsidRPr="00B94804" w:rsidRDefault="00B070F6">
      <w:pPr>
        <w:pStyle w:val="ConsNonforma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Документами, подтверждающими зачисление денежных средств (задатка) на расчетный счет организатора торгов, являются выписки со счета, указанного в сообщении о продаже имущества, свидетельствующие о поступлении суммы задатка на счет.</w:t>
      </w:r>
    </w:p>
    <w:p w14:paraId="2B8BEE3C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случае, если Претендент окажется победителем торгов, выявленным на основании и в порядке, определяемым Положением и Сообщением, сумма задатка, поступившая организатору торгов, засчитывается в счет оплаты по договору купли-продажи имущества, который Продавец обязуется заключить с победителем торгов в сроки и в порядке, предусмотренные Положением и Сообщением.</w:t>
      </w:r>
    </w:p>
    <w:p w14:paraId="323F4E03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Претендент, ставший победителем торгов, обязуется в течение 5 (пяти) рабочих дней с даты получения предложения о заключении договора заключить с Продавцом договор купли-продажи имущества  и оплатить стоимость приобретенного имущества в течение 30 (тридцати) дней со дня заключения договора купли-продажи за вычетом суммы внесенного задатка, указанной в настоящем Договоре, путем перечисления денежных средств на счет Продавца, указанный в Сообщении.</w:t>
      </w:r>
    </w:p>
    <w:p w14:paraId="41A0973E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При отказе или уклонении победителя торгов от подписания в установленный срок договора купли-</w:t>
      </w:r>
      <w:r w:rsidRPr="00B94804">
        <w:rPr>
          <w:rFonts w:ascii="Times New Roman" w:hAnsi="Times New Roman" w:cs="Times New Roman"/>
          <w:sz w:val="22"/>
          <w:szCs w:val="22"/>
        </w:rPr>
        <w:lastRenderedPageBreak/>
        <w:t>продажи, а также уклонении или отказе победителя торгов от надлежащего исполнения договора купли-продажи, в том числе в части полной оплаты купленного имущества, задаток победителю торгов не возвращается, победитель утрачивает внесенный им задаток и статус победителя торгов, а договор купли-продажи считается расторгнутым по соглашению сторон без оформления каких-либо дополнительных документов.</w:t>
      </w:r>
    </w:p>
    <w:p w14:paraId="48D6EA4F" w14:textId="02AD41C9" w:rsidR="00C2381D" w:rsidRPr="00B94804" w:rsidRDefault="00B070F6">
      <w:pPr>
        <w:pStyle w:val="ConsNonforma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Задаток возвращается всем участникам торгов, за исключением победителя торгов, в течение </w:t>
      </w:r>
      <w:r w:rsidR="00A22D7C">
        <w:rPr>
          <w:rFonts w:ascii="Times New Roman" w:hAnsi="Times New Roman" w:cs="Times New Roman"/>
          <w:sz w:val="22"/>
          <w:szCs w:val="22"/>
        </w:rPr>
        <w:t xml:space="preserve">количества </w:t>
      </w:r>
      <w:r w:rsidRPr="00B94804">
        <w:rPr>
          <w:rFonts w:ascii="Times New Roman" w:hAnsi="Times New Roman" w:cs="Times New Roman"/>
          <w:sz w:val="22"/>
          <w:szCs w:val="22"/>
        </w:rPr>
        <w:t>дней со дня подписания протокола о результатах проведения торгов</w:t>
      </w:r>
      <w:r w:rsidR="00A22D7C">
        <w:rPr>
          <w:rFonts w:ascii="Times New Roman" w:hAnsi="Times New Roman" w:cs="Times New Roman"/>
          <w:sz w:val="22"/>
          <w:szCs w:val="22"/>
        </w:rPr>
        <w:t>, указанных в положении и сообщении о торгах</w:t>
      </w:r>
      <w:r w:rsidRPr="00B94804">
        <w:rPr>
          <w:rFonts w:ascii="Times New Roman" w:hAnsi="Times New Roman" w:cs="Times New Roman"/>
          <w:sz w:val="22"/>
          <w:szCs w:val="22"/>
        </w:rPr>
        <w:t>.  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14:paraId="77E7A8CB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подписания его Сторонами.</w:t>
      </w:r>
    </w:p>
    <w:p w14:paraId="0D437A9F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составлен на русском языке в двух подлинных экземплярах, имеющих одинаковую юридическую силу.</w:t>
      </w:r>
    </w:p>
    <w:p w14:paraId="70C3D770" w14:textId="77777777" w:rsidR="00C2381D" w:rsidRPr="00B94804" w:rsidRDefault="00C2381D">
      <w:pPr>
        <w:pStyle w:val="2"/>
        <w:rPr>
          <w:sz w:val="22"/>
          <w:szCs w:val="22"/>
        </w:rPr>
      </w:pPr>
    </w:p>
    <w:p w14:paraId="242CCDF0" w14:textId="77777777" w:rsidR="00C2381D" w:rsidRPr="00B94804" w:rsidRDefault="00B070F6">
      <w:pPr>
        <w:pStyle w:val="2"/>
        <w:ind w:firstLine="567"/>
        <w:rPr>
          <w:b/>
          <w:bCs/>
          <w:sz w:val="22"/>
          <w:szCs w:val="22"/>
        </w:rPr>
      </w:pPr>
      <w:r w:rsidRPr="00B94804">
        <w:rPr>
          <w:b/>
          <w:bCs/>
          <w:sz w:val="22"/>
          <w:szCs w:val="22"/>
        </w:rPr>
        <w:t>Реквизиты и подписи сторон.</w:t>
      </w:r>
    </w:p>
    <w:p w14:paraId="65E5398A" w14:textId="77777777" w:rsidR="00C2381D" w:rsidRPr="00B94804" w:rsidRDefault="00C2381D">
      <w:pPr>
        <w:pStyle w:val="2"/>
        <w:rPr>
          <w:b/>
          <w:bCs/>
          <w:sz w:val="22"/>
          <w:szCs w:val="22"/>
        </w:rPr>
      </w:pPr>
    </w:p>
    <w:tbl>
      <w:tblPr>
        <w:tblStyle w:val="TableNormal"/>
        <w:tblW w:w="1042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40"/>
        <w:gridCol w:w="4981"/>
      </w:tblGrid>
      <w:tr w:rsidR="00C2381D" w:rsidRPr="00B94804" w14:paraId="7944DE47" w14:textId="77777777">
        <w:trPr>
          <w:trHeight w:val="3824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D5CAB" w14:textId="77777777" w:rsidR="00C2381D" w:rsidRPr="00B94804" w:rsidRDefault="00C2381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3838D76D" w14:textId="77777777" w:rsidR="00C2381D" w:rsidRPr="00B94804" w:rsidRDefault="00B070F6">
            <w:pPr>
              <w:spacing w:line="276" w:lineRule="auto"/>
              <w:jc w:val="both"/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b/>
                <w:bCs/>
                <w:sz w:val="22"/>
                <w:szCs w:val="22"/>
              </w:rPr>
              <w:t xml:space="preserve">Организатор торгов: </w:t>
            </w:r>
          </w:p>
          <w:p w14:paraId="2659FEA3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  <w:r w:rsidRPr="009F6B88">
              <w:rPr>
                <w:rFonts w:cs="Times New Roman"/>
                <w:sz w:val="22"/>
                <w:szCs w:val="22"/>
              </w:rPr>
              <w:t xml:space="preserve">Ершов Никита Витальевич (ОГРНИП: 324784700185433, ИНН: 780732067187, адрес для направления корреспонденции: 191187, г. Санкт-Петербург, а/я 7, электронная почта: ershidman@yandex.ru </w:t>
            </w:r>
          </w:p>
          <w:p w14:paraId="45BA6A59" w14:textId="77777777" w:rsidR="002C3F04" w:rsidRDefault="002C3F04">
            <w:pPr>
              <w:rPr>
                <w:rFonts w:cs="Times New Roman"/>
                <w:sz w:val="22"/>
                <w:szCs w:val="22"/>
              </w:rPr>
            </w:pPr>
          </w:p>
          <w:p w14:paraId="5D7F174D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Сокращённое наименование: ИП ЕРШОВ НИКИТА ВИТАЛЬЕВИЧ</w:t>
            </w:r>
          </w:p>
          <w:p w14:paraId="6FADD0A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Полное наименование: ЕРШОВ НИКИТА ВИТАЛЬЕВИЧ (ИП)</w:t>
            </w:r>
          </w:p>
          <w:p w14:paraId="7A2A247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Адрес: УЛИЦА ДЕСАНТНИКОВ, Д. 28, КВ./ОФ. 160, Г. САНКТ - ПЕТЕРБУРГ</w:t>
            </w:r>
          </w:p>
          <w:p w14:paraId="3DC5602A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ИНН: 780732067187</w:t>
            </w:r>
          </w:p>
          <w:p w14:paraId="580705FF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Номер счёта: 40802810632280004951</w:t>
            </w:r>
          </w:p>
          <w:p w14:paraId="207DE03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Валюта: RUR</w:t>
            </w:r>
          </w:p>
          <w:p w14:paraId="180EF932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Банк: ФИЛИАЛ "САНКТ-ПЕТЕРБУРГСКИЙ" АО "АЛЬФА-БАНК"</w:t>
            </w:r>
          </w:p>
          <w:p w14:paraId="117A9F86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ИНН банка: 7728168971</w:t>
            </w:r>
          </w:p>
          <w:p w14:paraId="28469F8A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БИК: 044030786</w:t>
            </w:r>
          </w:p>
          <w:p w14:paraId="38632C07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Корреспондентский счёт: 30101810600000000786</w:t>
            </w:r>
          </w:p>
          <w:p w14:paraId="4A64CA07" w14:textId="4F526A89" w:rsid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Адрес банка: 197348, Г. САНКТ-ПЕТЕРБУРГ, КОЛОМЯЖСКИЙ ПРОСПЕКТ, ДОМ 15, КОРПУС 2, ЛИТ. А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</w:p>
          <w:p w14:paraId="0C07E9A7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</w:p>
          <w:p w14:paraId="2F2DB0D2" w14:textId="1CABB133" w:rsidR="00C2381D" w:rsidRPr="00B94804" w:rsidRDefault="00B070F6">
            <w:pPr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sz w:val="22"/>
                <w:szCs w:val="22"/>
              </w:rPr>
              <w:t>________________/</w:t>
            </w:r>
            <w:r w:rsidR="00BB59AB">
              <w:rPr>
                <w:rFonts w:cs="Times New Roman"/>
                <w:sz w:val="22"/>
                <w:szCs w:val="22"/>
              </w:rPr>
              <w:t>ИП Ершов Н.В</w:t>
            </w:r>
            <w:r w:rsidR="00D33E83">
              <w:rPr>
                <w:rFonts w:cs="Times New Roman"/>
                <w:sz w:val="22"/>
                <w:szCs w:val="22"/>
              </w:rPr>
              <w:t>./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537F1" w14:textId="77777777" w:rsidR="00C2381D" w:rsidRPr="00B94804" w:rsidRDefault="00C2381D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229FCF40" w14:textId="77777777" w:rsidR="00C2381D" w:rsidRPr="00B94804" w:rsidRDefault="00B070F6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94804">
              <w:rPr>
                <w:b/>
                <w:bCs/>
                <w:sz w:val="22"/>
                <w:szCs w:val="22"/>
              </w:rPr>
              <w:t>ПРЕТЕНДЕНТ:</w:t>
            </w:r>
          </w:p>
          <w:p w14:paraId="67DE94A7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0F9B2AB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6482874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</w:tc>
      </w:tr>
    </w:tbl>
    <w:p w14:paraId="62103876" w14:textId="77777777" w:rsidR="00C2381D" w:rsidRPr="00B94804" w:rsidRDefault="00C2381D">
      <w:pPr>
        <w:pStyle w:val="2"/>
        <w:widowControl w:val="0"/>
        <w:ind w:firstLine="0"/>
        <w:rPr>
          <w:sz w:val="22"/>
          <w:szCs w:val="22"/>
        </w:rPr>
      </w:pPr>
    </w:p>
    <w:sectPr w:rsidR="00C2381D" w:rsidRPr="00B94804">
      <w:pgSz w:w="11900" w:h="16840"/>
      <w:pgMar w:top="709" w:right="567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9819A" w14:textId="77777777" w:rsidR="00666362" w:rsidRDefault="00666362">
      <w:r>
        <w:separator/>
      </w:r>
    </w:p>
  </w:endnote>
  <w:endnote w:type="continuationSeparator" w:id="0">
    <w:p w14:paraId="7F454426" w14:textId="77777777" w:rsidR="00666362" w:rsidRDefault="00666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82826" w14:textId="77777777" w:rsidR="00666362" w:rsidRDefault="00666362">
      <w:r>
        <w:separator/>
      </w:r>
    </w:p>
  </w:footnote>
  <w:footnote w:type="continuationSeparator" w:id="0">
    <w:p w14:paraId="07FE3127" w14:textId="77777777" w:rsidR="00666362" w:rsidRDefault="006663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8C7DB0"/>
    <w:multiLevelType w:val="hybridMultilevel"/>
    <w:tmpl w:val="17AEE082"/>
    <w:styleLink w:val="1"/>
    <w:lvl w:ilvl="0" w:tplc="738666EE">
      <w:start w:val="1"/>
      <w:numFmt w:val="decimal"/>
      <w:lvlText w:val="%1."/>
      <w:lvlJc w:val="left"/>
      <w:pPr>
        <w:tabs>
          <w:tab w:val="num" w:pos="851"/>
        </w:tabs>
        <w:ind w:left="290" w:firstLine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B000574">
      <w:start w:val="1"/>
      <w:numFmt w:val="lowerLetter"/>
      <w:lvlText w:val="%2."/>
      <w:lvlJc w:val="left"/>
      <w:pPr>
        <w:tabs>
          <w:tab w:val="num" w:pos="921"/>
        </w:tabs>
        <w:ind w:left="360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A7A76EA">
      <w:start w:val="1"/>
      <w:numFmt w:val="lowerRoman"/>
      <w:lvlText w:val="%3."/>
      <w:lvlJc w:val="left"/>
      <w:pPr>
        <w:tabs>
          <w:tab w:val="left" w:pos="851"/>
          <w:tab w:val="num" w:pos="1536"/>
        </w:tabs>
        <w:ind w:left="97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AE46D1C">
      <w:start w:val="1"/>
      <w:numFmt w:val="decimal"/>
      <w:lvlText w:val="%4."/>
      <w:lvlJc w:val="left"/>
      <w:pPr>
        <w:tabs>
          <w:tab w:val="left" w:pos="851"/>
          <w:tab w:val="num" w:pos="2256"/>
        </w:tabs>
        <w:ind w:left="169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DF45E8E">
      <w:start w:val="1"/>
      <w:numFmt w:val="lowerLetter"/>
      <w:lvlText w:val="%5."/>
      <w:lvlJc w:val="left"/>
      <w:pPr>
        <w:tabs>
          <w:tab w:val="left" w:pos="851"/>
          <w:tab w:val="num" w:pos="2976"/>
        </w:tabs>
        <w:ind w:left="241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E21414">
      <w:start w:val="1"/>
      <w:numFmt w:val="lowerRoman"/>
      <w:lvlText w:val="%6."/>
      <w:lvlJc w:val="left"/>
      <w:pPr>
        <w:tabs>
          <w:tab w:val="left" w:pos="851"/>
          <w:tab w:val="num" w:pos="3696"/>
        </w:tabs>
        <w:ind w:left="313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BAD94A">
      <w:start w:val="1"/>
      <w:numFmt w:val="decimal"/>
      <w:lvlText w:val="%7."/>
      <w:lvlJc w:val="left"/>
      <w:pPr>
        <w:tabs>
          <w:tab w:val="left" w:pos="851"/>
          <w:tab w:val="num" w:pos="4416"/>
        </w:tabs>
        <w:ind w:left="385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2E0A74">
      <w:start w:val="1"/>
      <w:numFmt w:val="lowerLetter"/>
      <w:lvlText w:val="%8."/>
      <w:lvlJc w:val="left"/>
      <w:pPr>
        <w:tabs>
          <w:tab w:val="left" w:pos="851"/>
          <w:tab w:val="num" w:pos="5136"/>
        </w:tabs>
        <w:ind w:left="457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0A4E152">
      <w:start w:val="1"/>
      <w:numFmt w:val="lowerRoman"/>
      <w:lvlText w:val="%9."/>
      <w:lvlJc w:val="left"/>
      <w:pPr>
        <w:tabs>
          <w:tab w:val="left" w:pos="851"/>
          <w:tab w:val="num" w:pos="5856"/>
        </w:tabs>
        <w:ind w:left="529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AC8560D"/>
    <w:multiLevelType w:val="hybridMultilevel"/>
    <w:tmpl w:val="17AEE082"/>
    <w:numStyleLink w:val="1"/>
  </w:abstractNum>
  <w:num w:numId="1" w16cid:durableId="1643149500">
    <w:abstractNumId w:val="0"/>
  </w:num>
  <w:num w:numId="2" w16cid:durableId="999191257">
    <w:abstractNumId w:val="1"/>
  </w:num>
  <w:num w:numId="3" w16cid:durableId="1800566372">
    <w:abstractNumId w:val="1"/>
    <w:lvlOverride w:ilvl="0">
      <w:lvl w:ilvl="0" w:tplc="C76E820C">
        <w:start w:val="1"/>
        <w:numFmt w:val="decimal"/>
        <w:lvlText w:val="%1."/>
        <w:lvlJc w:val="left"/>
        <w:pPr>
          <w:tabs>
            <w:tab w:val="num" w:pos="851"/>
            <w:tab w:val="left" w:pos="1122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32EC78E">
        <w:start w:val="1"/>
        <w:numFmt w:val="lowerLetter"/>
        <w:lvlText w:val="%2."/>
        <w:lvlJc w:val="left"/>
        <w:pPr>
          <w:tabs>
            <w:tab w:val="num" w:pos="921"/>
            <w:tab w:val="left" w:pos="1122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8307C56">
        <w:start w:val="1"/>
        <w:numFmt w:val="lowerRoman"/>
        <w:lvlText w:val="%3."/>
        <w:lvlJc w:val="left"/>
        <w:pPr>
          <w:tabs>
            <w:tab w:val="left" w:pos="851"/>
            <w:tab w:val="left" w:pos="1122"/>
            <w:tab w:val="num" w:pos="1536"/>
          </w:tabs>
          <w:ind w:left="97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C34C4F2">
        <w:start w:val="1"/>
        <w:numFmt w:val="decimal"/>
        <w:lvlText w:val="%4."/>
        <w:lvlJc w:val="left"/>
        <w:pPr>
          <w:tabs>
            <w:tab w:val="left" w:pos="851"/>
            <w:tab w:val="left" w:pos="1122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CE25280">
        <w:start w:val="1"/>
        <w:numFmt w:val="lowerLetter"/>
        <w:lvlText w:val="%5."/>
        <w:lvlJc w:val="left"/>
        <w:pPr>
          <w:tabs>
            <w:tab w:val="left" w:pos="851"/>
            <w:tab w:val="left" w:pos="1122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31E769E">
        <w:start w:val="1"/>
        <w:numFmt w:val="lowerRoman"/>
        <w:lvlText w:val="%6."/>
        <w:lvlJc w:val="left"/>
        <w:pPr>
          <w:tabs>
            <w:tab w:val="left" w:pos="851"/>
            <w:tab w:val="left" w:pos="1122"/>
            <w:tab w:val="num" w:pos="3696"/>
          </w:tabs>
          <w:ind w:left="313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4E02318">
        <w:start w:val="1"/>
        <w:numFmt w:val="decimal"/>
        <w:lvlText w:val="%7."/>
        <w:lvlJc w:val="left"/>
        <w:pPr>
          <w:tabs>
            <w:tab w:val="left" w:pos="851"/>
            <w:tab w:val="left" w:pos="1122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9BAFF86">
        <w:start w:val="1"/>
        <w:numFmt w:val="lowerLetter"/>
        <w:lvlText w:val="%8."/>
        <w:lvlJc w:val="left"/>
        <w:pPr>
          <w:tabs>
            <w:tab w:val="left" w:pos="851"/>
            <w:tab w:val="left" w:pos="1122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9E62BB2">
        <w:start w:val="1"/>
        <w:numFmt w:val="lowerRoman"/>
        <w:lvlText w:val="%9."/>
        <w:lvlJc w:val="left"/>
        <w:pPr>
          <w:tabs>
            <w:tab w:val="left" w:pos="851"/>
            <w:tab w:val="left" w:pos="1122"/>
            <w:tab w:val="num" w:pos="5856"/>
          </w:tabs>
          <w:ind w:left="529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232158921">
    <w:abstractNumId w:val="1"/>
    <w:lvlOverride w:ilvl="0">
      <w:lvl w:ilvl="0" w:tplc="C76E820C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32EC78E">
        <w:start w:val="1"/>
        <w:numFmt w:val="lowerLetter"/>
        <w:lvlText w:val="%2."/>
        <w:lvlJc w:val="left"/>
        <w:pPr>
          <w:tabs>
            <w:tab w:val="num" w:pos="921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8307C56">
        <w:start w:val="1"/>
        <w:numFmt w:val="lowerRoman"/>
        <w:lvlText w:val="%3."/>
        <w:lvlJc w:val="left"/>
        <w:pPr>
          <w:tabs>
            <w:tab w:val="left" w:pos="851"/>
            <w:tab w:val="num" w:pos="1536"/>
          </w:tabs>
          <w:ind w:left="97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C34C4F2">
        <w:start w:val="1"/>
        <w:numFmt w:val="decimal"/>
        <w:lvlText w:val="%4."/>
        <w:lvlJc w:val="left"/>
        <w:pPr>
          <w:tabs>
            <w:tab w:val="left" w:pos="851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CE25280">
        <w:start w:val="1"/>
        <w:numFmt w:val="lowerLetter"/>
        <w:lvlText w:val="%5."/>
        <w:lvlJc w:val="left"/>
        <w:pPr>
          <w:tabs>
            <w:tab w:val="left" w:pos="851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31E769E">
        <w:start w:val="1"/>
        <w:numFmt w:val="lowerRoman"/>
        <w:lvlText w:val="%6."/>
        <w:lvlJc w:val="left"/>
        <w:pPr>
          <w:tabs>
            <w:tab w:val="left" w:pos="851"/>
            <w:tab w:val="num" w:pos="3696"/>
          </w:tabs>
          <w:ind w:left="313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4E02318">
        <w:start w:val="1"/>
        <w:numFmt w:val="decimal"/>
        <w:lvlText w:val="%7."/>
        <w:lvlJc w:val="left"/>
        <w:pPr>
          <w:tabs>
            <w:tab w:val="left" w:pos="851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9BAFF86">
        <w:start w:val="1"/>
        <w:numFmt w:val="lowerLetter"/>
        <w:lvlText w:val="%8."/>
        <w:lvlJc w:val="left"/>
        <w:pPr>
          <w:tabs>
            <w:tab w:val="left" w:pos="851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9E62BB2">
        <w:start w:val="1"/>
        <w:numFmt w:val="lowerRoman"/>
        <w:lvlText w:val="%9."/>
        <w:lvlJc w:val="left"/>
        <w:pPr>
          <w:tabs>
            <w:tab w:val="left" w:pos="851"/>
            <w:tab w:val="num" w:pos="5856"/>
          </w:tabs>
          <w:ind w:left="529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1D"/>
    <w:rsid w:val="00104A7C"/>
    <w:rsid w:val="00121E83"/>
    <w:rsid w:val="00142E9C"/>
    <w:rsid w:val="0014764D"/>
    <w:rsid w:val="001506A1"/>
    <w:rsid w:val="001B68B3"/>
    <w:rsid w:val="001E6D67"/>
    <w:rsid w:val="002021BE"/>
    <w:rsid w:val="00215E0F"/>
    <w:rsid w:val="002C3F04"/>
    <w:rsid w:val="00477CE8"/>
    <w:rsid w:val="004F7798"/>
    <w:rsid w:val="00550F23"/>
    <w:rsid w:val="00583975"/>
    <w:rsid w:val="00666362"/>
    <w:rsid w:val="006B4F67"/>
    <w:rsid w:val="006B7354"/>
    <w:rsid w:val="007150F5"/>
    <w:rsid w:val="00777A2D"/>
    <w:rsid w:val="00855619"/>
    <w:rsid w:val="00897A7C"/>
    <w:rsid w:val="008D7D19"/>
    <w:rsid w:val="008F33F4"/>
    <w:rsid w:val="00944727"/>
    <w:rsid w:val="00950C6C"/>
    <w:rsid w:val="009F6B88"/>
    <w:rsid w:val="00A22D7C"/>
    <w:rsid w:val="00A23198"/>
    <w:rsid w:val="00A82395"/>
    <w:rsid w:val="00B070F6"/>
    <w:rsid w:val="00B94804"/>
    <w:rsid w:val="00BB59AB"/>
    <w:rsid w:val="00C07F60"/>
    <w:rsid w:val="00C2381D"/>
    <w:rsid w:val="00CB7A24"/>
    <w:rsid w:val="00CD2300"/>
    <w:rsid w:val="00D33E83"/>
    <w:rsid w:val="00D71A61"/>
    <w:rsid w:val="00DA5E9A"/>
    <w:rsid w:val="00E461B4"/>
    <w:rsid w:val="00E705EC"/>
    <w:rsid w:val="00E70CDB"/>
    <w:rsid w:val="00EB19A5"/>
    <w:rsid w:val="00EB5D71"/>
    <w:rsid w:val="00F55D0F"/>
    <w:rsid w:val="00F81FB5"/>
    <w:rsid w:val="00FF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05A33"/>
  <w15:docId w15:val="{116AC4BD-9AF1-4D08-B8D0-AE11A1A0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10">
    <w:name w:val="heading 1"/>
    <w:next w:val="a"/>
    <w:uiPriority w:val="9"/>
    <w:qFormat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Arial Unicode MS"/>
      <w:color w:val="000000"/>
      <w:u w:color="000000"/>
    </w:rPr>
  </w:style>
  <w:style w:type="paragraph" w:customStyle="1" w:styleId="ConsNonformat">
    <w:name w:val="ConsNonformat"/>
    <w:pPr>
      <w:widowControl w:val="0"/>
    </w:pPr>
    <w:rPr>
      <w:rFonts w:ascii="Courier New" w:hAnsi="Courier New" w:cs="Arial Unicode MS"/>
      <w:color w:val="000000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2">
    <w:name w:val="Body Text Indent 2"/>
    <w:pPr>
      <w:ind w:firstLine="720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11">
    <w:name w:val="Обычный1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</w:style>
  <w:style w:type="paragraph" w:customStyle="1" w:styleId="msonormalmrcssattr">
    <w:name w:val="msonormal_mr_css_attr"/>
    <w:basedOn w:val="a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styleId="a5">
    <w:name w:val="No Spacing"/>
    <w:uiPriority w:val="1"/>
    <w:qFormat/>
    <w:rsid w:val="001E6D67"/>
    <w:rPr>
      <w:rFonts w:cs="Arial Unicode MS"/>
      <w:color w:val="000000"/>
      <w:sz w:val="24"/>
      <w:szCs w:val="24"/>
      <w:u w:color="000000"/>
    </w:rPr>
  </w:style>
  <w:style w:type="character" w:styleId="a6">
    <w:name w:val="Emphasis"/>
    <w:basedOn w:val="a0"/>
    <w:uiPriority w:val="20"/>
    <w:qFormat/>
    <w:rsid w:val="00B94804"/>
    <w:rPr>
      <w:i/>
      <w:iCs/>
    </w:rPr>
  </w:style>
  <w:style w:type="paragraph" w:styleId="a7">
    <w:name w:val="header"/>
    <w:basedOn w:val="a"/>
    <w:link w:val="a8"/>
    <w:uiPriority w:val="99"/>
    <w:unhideWhenUsed/>
    <w:rsid w:val="002C3F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C3F04"/>
    <w:rPr>
      <w:rFonts w:cs="Arial Unicode MS"/>
      <w:color w:val="000000"/>
      <w:sz w:val="24"/>
      <w:szCs w:val="24"/>
      <w:u w:color="000000"/>
    </w:rPr>
  </w:style>
  <w:style w:type="paragraph" w:styleId="a9">
    <w:name w:val="footer"/>
    <w:basedOn w:val="a"/>
    <w:link w:val="aa"/>
    <w:uiPriority w:val="99"/>
    <w:unhideWhenUsed/>
    <w:rsid w:val="002C3F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C3F04"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Алексей Маркевич</cp:lastModifiedBy>
  <cp:revision>2</cp:revision>
  <dcterms:created xsi:type="dcterms:W3CDTF">2025-07-21T13:39:00Z</dcterms:created>
  <dcterms:modified xsi:type="dcterms:W3CDTF">2025-07-21T13:39:00Z</dcterms:modified>
</cp:coreProperties>
</file>