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19512" w14:textId="77777777" w:rsidR="00364023" w:rsidRPr="00583219" w:rsidRDefault="00AC78E2">
      <w:pPr>
        <w:jc w:val="center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 xml:space="preserve">                                                                                                   </w:t>
      </w:r>
    </w:p>
    <w:p w14:paraId="4F10B937" w14:textId="77777777" w:rsidR="00364023" w:rsidRPr="00583219" w:rsidRDefault="00364023">
      <w:pPr>
        <w:rPr>
          <w:rFonts w:cs="Times New Roman"/>
          <w:sz w:val="22"/>
          <w:szCs w:val="22"/>
        </w:rPr>
      </w:pPr>
    </w:p>
    <w:tbl>
      <w:tblPr>
        <w:tblStyle w:val="TableNormal"/>
        <w:tblW w:w="1020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785"/>
        <w:gridCol w:w="5422"/>
      </w:tblGrid>
      <w:tr w:rsidR="00364023" w:rsidRPr="00583219" w14:paraId="6A5556F2" w14:textId="77777777">
        <w:trPr>
          <w:trHeight w:val="3010"/>
        </w:trPr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2B9CC" w14:textId="3550C43E" w:rsidR="00364023" w:rsidRPr="00583219" w:rsidRDefault="00364023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5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E8CDF" w14:textId="77777777" w:rsidR="00364023" w:rsidRPr="00583219" w:rsidRDefault="00AC78E2">
            <w:pPr>
              <w:jc w:val="right"/>
              <w:rPr>
                <w:rFonts w:cs="Times New Roman"/>
                <w:sz w:val="22"/>
                <w:szCs w:val="22"/>
              </w:rPr>
            </w:pPr>
            <w:r w:rsidRPr="00583219">
              <w:rPr>
                <w:rFonts w:cs="Times New Roman"/>
                <w:sz w:val="22"/>
                <w:szCs w:val="22"/>
              </w:rPr>
              <w:t>«УТВЕРЖДЕНО»</w:t>
            </w:r>
          </w:p>
          <w:p w14:paraId="0E2EFE9D" w14:textId="77777777" w:rsidR="00364023" w:rsidRPr="00583219" w:rsidRDefault="00364023">
            <w:pPr>
              <w:jc w:val="right"/>
              <w:rPr>
                <w:rFonts w:cs="Times New Roman"/>
                <w:sz w:val="22"/>
                <w:szCs w:val="22"/>
              </w:rPr>
            </w:pPr>
          </w:p>
          <w:p w14:paraId="57360331" w14:textId="49F68722" w:rsidR="00364023" w:rsidRPr="00583219" w:rsidRDefault="00AC78E2">
            <w:pPr>
              <w:jc w:val="right"/>
              <w:rPr>
                <w:rFonts w:cs="Times New Roman"/>
                <w:sz w:val="22"/>
                <w:szCs w:val="22"/>
              </w:rPr>
            </w:pPr>
            <w:r w:rsidRPr="00583219">
              <w:rPr>
                <w:rFonts w:cs="Times New Roman"/>
                <w:sz w:val="22"/>
                <w:szCs w:val="22"/>
              </w:rPr>
              <w:t>Протокол</w:t>
            </w:r>
            <w:r w:rsidR="004233D9">
              <w:rPr>
                <w:rFonts w:cs="Times New Roman"/>
                <w:sz w:val="22"/>
                <w:szCs w:val="22"/>
              </w:rPr>
              <w:t>ом</w:t>
            </w:r>
            <w:r w:rsidRPr="00583219">
              <w:rPr>
                <w:rFonts w:cs="Times New Roman"/>
                <w:sz w:val="22"/>
                <w:szCs w:val="22"/>
              </w:rPr>
              <w:t xml:space="preserve"> </w:t>
            </w:r>
            <w:r w:rsidR="004233D9">
              <w:rPr>
                <w:rFonts w:cs="Times New Roman"/>
                <w:sz w:val="22"/>
                <w:szCs w:val="22"/>
              </w:rPr>
              <w:t>Собрания</w:t>
            </w:r>
            <w:r w:rsidRPr="00583219">
              <w:rPr>
                <w:rFonts w:cs="Times New Roman"/>
                <w:sz w:val="22"/>
                <w:szCs w:val="22"/>
              </w:rPr>
              <w:t xml:space="preserve"> кредиторов</w:t>
            </w:r>
          </w:p>
          <w:p w14:paraId="4E255F0B" w14:textId="79AA0610" w:rsidR="00364023" w:rsidRPr="00583219" w:rsidRDefault="00AC78E2">
            <w:pPr>
              <w:jc w:val="right"/>
              <w:rPr>
                <w:rFonts w:cs="Times New Roman"/>
                <w:sz w:val="22"/>
                <w:szCs w:val="22"/>
              </w:rPr>
            </w:pPr>
            <w:r w:rsidRPr="00583219">
              <w:rPr>
                <w:rFonts w:cs="Times New Roman"/>
                <w:sz w:val="22"/>
                <w:szCs w:val="22"/>
              </w:rPr>
              <w:t xml:space="preserve">                                              ООО «</w:t>
            </w:r>
            <w:r w:rsidR="00723FBC">
              <w:rPr>
                <w:rFonts w:cs="Times New Roman"/>
                <w:sz w:val="22"/>
                <w:szCs w:val="22"/>
              </w:rPr>
              <w:t xml:space="preserve">УНР-524 </w:t>
            </w:r>
            <w:proofErr w:type="spellStart"/>
            <w:r w:rsidR="00723FBC">
              <w:rPr>
                <w:rFonts w:cs="Times New Roman"/>
                <w:sz w:val="22"/>
                <w:szCs w:val="22"/>
              </w:rPr>
              <w:t>Полимертепло</w:t>
            </w:r>
            <w:proofErr w:type="spellEnd"/>
            <w:r w:rsidRPr="00583219">
              <w:rPr>
                <w:rFonts w:cs="Times New Roman"/>
                <w:sz w:val="22"/>
                <w:szCs w:val="22"/>
              </w:rPr>
              <w:t>»</w:t>
            </w:r>
          </w:p>
          <w:p w14:paraId="0ABC0696" w14:textId="4C12176F" w:rsidR="00364023" w:rsidRPr="00583219" w:rsidRDefault="00AC78E2">
            <w:pPr>
              <w:ind w:left="778" w:hanging="778"/>
              <w:jc w:val="right"/>
              <w:rPr>
                <w:rFonts w:cs="Times New Roman"/>
                <w:sz w:val="22"/>
                <w:szCs w:val="22"/>
              </w:rPr>
            </w:pPr>
            <w:r w:rsidRPr="00583219">
              <w:rPr>
                <w:rFonts w:cs="Times New Roman"/>
                <w:sz w:val="22"/>
                <w:szCs w:val="22"/>
              </w:rPr>
              <w:t>№</w:t>
            </w:r>
            <w:r w:rsidR="004233D9">
              <w:rPr>
                <w:rFonts w:cs="Times New Roman"/>
                <w:sz w:val="22"/>
                <w:szCs w:val="22"/>
              </w:rPr>
              <w:t xml:space="preserve"> 1 от </w:t>
            </w:r>
            <w:r w:rsidR="00723FBC">
              <w:rPr>
                <w:rFonts w:cs="Times New Roman"/>
                <w:sz w:val="22"/>
                <w:szCs w:val="22"/>
              </w:rPr>
              <w:t>1</w:t>
            </w:r>
            <w:r w:rsidR="00A16071">
              <w:rPr>
                <w:rFonts w:cs="Times New Roman"/>
                <w:sz w:val="22"/>
                <w:szCs w:val="22"/>
              </w:rPr>
              <w:t>5</w:t>
            </w:r>
            <w:r w:rsidR="004233D9">
              <w:rPr>
                <w:rFonts w:cs="Times New Roman"/>
                <w:sz w:val="22"/>
                <w:szCs w:val="22"/>
              </w:rPr>
              <w:t>.</w:t>
            </w:r>
            <w:r w:rsidR="00A16071">
              <w:rPr>
                <w:rFonts w:cs="Times New Roman"/>
                <w:sz w:val="22"/>
                <w:szCs w:val="22"/>
              </w:rPr>
              <w:t>04.</w:t>
            </w:r>
            <w:r w:rsidR="004233D9">
              <w:rPr>
                <w:rFonts w:cs="Times New Roman"/>
                <w:sz w:val="22"/>
                <w:szCs w:val="22"/>
              </w:rPr>
              <w:t>202</w:t>
            </w:r>
            <w:r w:rsidR="00723FBC">
              <w:rPr>
                <w:rFonts w:cs="Times New Roman"/>
                <w:sz w:val="22"/>
                <w:szCs w:val="22"/>
              </w:rPr>
              <w:t>5</w:t>
            </w:r>
            <w:r w:rsidR="004233D9">
              <w:rPr>
                <w:rFonts w:cs="Times New Roman"/>
                <w:sz w:val="22"/>
                <w:szCs w:val="22"/>
              </w:rPr>
              <w:t xml:space="preserve"> </w:t>
            </w:r>
          </w:p>
        </w:tc>
      </w:tr>
    </w:tbl>
    <w:p w14:paraId="66F5736E" w14:textId="77777777" w:rsidR="00364023" w:rsidRPr="00583219" w:rsidRDefault="00364023">
      <w:pPr>
        <w:ind w:left="108" w:hanging="108"/>
        <w:rPr>
          <w:rFonts w:cs="Times New Roman"/>
          <w:sz w:val="22"/>
          <w:szCs w:val="22"/>
        </w:rPr>
      </w:pPr>
    </w:p>
    <w:p w14:paraId="715A23EA" w14:textId="77777777" w:rsidR="00364023" w:rsidRPr="00583219" w:rsidRDefault="00364023">
      <w:pPr>
        <w:rPr>
          <w:rFonts w:cs="Times New Roman"/>
          <w:sz w:val="22"/>
          <w:szCs w:val="22"/>
        </w:rPr>
      </w:pPr>
    </w:p>
    <w:p w14:paraId="2A20C9DC" w14:textId="77777777" w:rsidR="00364023" w:rsidRPr="00583219" w:rsidRDefault="00364023">
      <w:pPr>
        <w:pStyle w:val="10"/>
        <w:jc w:val="center"/>
        <w:rPr>
          <w:sz w:val="22"/>
          <w:szCs w:val="22"/>
        </w:rPr>
      </w:pPr>
    </w:p>
    <w:p w14:paraId="46ECCE85" w14:textId="77777777" w:rsidR="00364023" w:rsidRPr="00583219" w:rsidRDefault="00364023">
      <w:pPr>
        <w:rPr>
          <w:rFonts w:cs="Times New Roman"/>
          <w:sz w:val="22"/>
          <w:szCs w:val="22"/>
        </w:rPr>
      </w:pPr>
    </w:p>
    <w:p w14:paraId="05BB96BE" w14:textId="77777777" w:rsidR="00364023" w:rsidRPr="00583219" w:rsidRDefault="00364023">
      <w:pPr>
        <w:rPr>
          <w:rFonts w:cs="Times New Roman"/>
          <w:sz w:val="22"/>
          <w:szCs w:val="22"/>
        </w:rPr>
      </w:pPr>
    </w:p>
    <w:p w14:paraId="0892A303" w14:textId="77777777" w:rsidR="00364023" w:rsidRPr="00583219" w:rsidRDefault="00364023">
      <w:pPr>
        <w:pStyle w:val="10"/>
        <w:jc w:val="center"/>
        <w:rPr>
          <w:b/>
          <w:bCs/>
          <w:caps/>
          <w:sz w:val="22"/>
          <w:szCs w:val="22"/>
        </w:rPr>
      </w:pPr>
    </w:p>
    <w:p w14:paraId="7C844F1A" w14:textId="77777777" w:rsidR="00364023" w:rsidRPr="00583219" w:rsidRDefault="00364023">
      <w:pPr>
        <w:pStyle w:val="10"/>
        <w:jc w:val="center"/>
        <w:rPr>
          <w:b/>
          <w:bCs/>
          <w:caps/>
          <w:sz w:val="22"/>
          <w:szCs w:val="22"/>
        </w:rPr>
      </w:pPr>
    </w:p>
    <w:p w14:paraId="7ADB8E4E" w14:textId="77777777" w:rsidR="00364023" w:rsidRPr="00583219" w:rsidRDefault="00AC78E2">
      <w:pPr>
        <w:pStyle w:val="10"/>
        <w:jc w:val="center"/>
        <w:rPr>
          <w:b/>
          <w:bCs/>
          <w:caps/>
          <w:sz w:val="22"/>
          <w:szCs w:val="22"/>
        </w:rPr>
      </w:pPr>
      <w:r w:rsidRPr="00583219">
        <w:rPr>
          <w:b/>
          <w:bCs/>
          <w:caps/>
          <w:sz w:val="22"/>
          <w:szCs w:val="22"/>
        </w:rPr>
        <w:t>Положение</w:t>
      </w:r>
    </w:p>
    <w:p w14:paraId="53EF3BE6" w14:textId="77777777" w:rsidR="00364023" w:rsidRPr="00583219" w:rsidRDefault="00364023">
      <w:pPr>
        <w:rPr>
          <w:rFonts w:cs="Times New Roman"/>
          <w:sz w:val="22"/>
          <w:szCs w:val="22"/>
        </w:rPr>
      </w:pPr>
    </w:p>
    <w:p w14:paraId="1BD9C03F" w14:textId="77777777" w:rsidR="00364023" w:rsidRPr="00583219" w:rsidRDefault="00AC78E2">
      <w:pPr>
        <w:pStyle w:val="10"/>
        <w:jc w:val="center"/>
        <w:rPr>
          <w:sz w:val="22"/>
          <w:szCs w:val="22"/>
        </w:rPr>
      </w:pPr>
      <w:r w:rsidRPr="00583219">
        <w:rPr>
          <w:sz w:val="22"/>
          <w:szCs w:val="22"/>
        </w:rPr>
        <w:t>о порядке, сроках и условиях продажи имущества</w:t>
      </w:r>
    </w:p>
    <w:p w14:paraId="0BB0F4A0" w14:textId="7E6B9B88" w:rsidR="00364023" w:rsidRPr="00723FBC" w:rsidRDefault="00AC78E2">
      <w:pPr>
        <w:pStyle w:val="10"/>
        <w:jc w:val="center"/>
        <w:rPr>
          <w:sz w:val="22"/>
          <w:szCs w:val="22"/>
        </w:rPr>
      </w:pPr>
      <w:r w:rsidRPr="00583219">
        <w:rPr>
          <w:sz w:val="22"/>
          <w:szCs w:val="22"/>
        </w:rPr>
        <w:t xml:space="preserve">ООО </w:t>
      </w:r>
      <w:r w:rsidR="00723FBC">
        <w:rPr>
          <w:sz w:val="22"/>
          <w:szCs w:val="22"/>
        </w:rPr>
        <w:t xml:space="preserve">«УНР-524 </w:t>
      </w:r>
      <w:proofErr w:type="spellStart"/>
      <w:r w:rsidR="00723FBC">
        <w:rPr>
          <w:sz w:val="22"/>
          <w:szCs w:val="22"/>
        </w:rPr>
        <w:t>Полимертепло</w:t>
      </w:r>
      <w:proofErr w:type="spellEnd"/>
      <w:r w:rsidR="00723FBC">
        <w:rPr>
          <w:sz w:val="22"/>
          <w:szCs w:val="22"/>
        </w:rPr>
        <w:t>»</w:t>
      </w:r>
    </w:p>
    <w:p w14:paraId="1EA55965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4863452B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2361556B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6816B8B2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4AB861CD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E8CC6D9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9B5305A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70CA50A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B246141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DB3AE50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13319A3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306B759B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258B8AA9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75533694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461CD05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0702F909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81874EF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7D4AC42B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3854B389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247869CF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3A7FF846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A64799C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B9A29E4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4445EFF6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4A138BEE" w14:textId="77777777" w:rsidR="00364023" w:rsidRDefault="00364023">
      <w:pPr>
        <w:jc w:val="both"/>
        <w:rPr>
          <w:rFonts w:cs="Times New Roman"/>
          <w:sz w:val="22"/>
          <w:szCs w:val="22"/>
        </w:rPr>
      </w:pPr>
    </w:p>
    <w:p w14:paraId="6AEC01F3" w14:textId="77777777" w:rsidR="009A64D1" w:rsidRDefault="009A64D1">
      <w:pPr>
        <w:jc w:val="both"/>
        <w:rPr>
          <w:rFonts w:cs="Times New Roman"/>
          <w:sz w:val="22"/>
          <w:szCs w:val="22"/>
        </w:rPr>
      </w:pPr>
    </w:p>
    <w:p w14:paraId="7B13B4F8" w14:textId="77777777" w:rsidR="009A64D1" w:rsidRDefault="009A64D1">
      <w:pPr>
        <w:jc w:val="both"/>
        <w:rPr>
          <w:rFonts w:cs="Times New Roman"/>
          <w:sz w:val="22"/>
          <w:szCs w:val="22"/>
        </w:rPr>
      </w:pPr>
    </w:p>
    <w:p w14:paraId="3E128B4D" w14:textId="77777777" w:rsidR="009A64D1" w:rsidRDefault="009A64D1">
      <w:pPr>
        <w:jc w:val="both"/>
        <w:rPr>
          <w:rFonts w:cs="Times New Roman"/>
          <w:sz w:val="22"/>
          <w:szCs w:val="22"/>
        </w:rPr>
      </w:pPr>
    </w:p>
    <w:p w14:paraId="6876D087" w14:textId="77777777" w:rsidR="009A64D1" w:rsidRDefault="009A64D1">
      <w:pPr>
        <w:jc w:val="both"/>
        <w:rPr>
          <w:rFonts w:cs="Times New Roman"/>
          <w:sz w:val="22"/>
          <w:szCs w:val="22"/>
        </w:rPr>
      </w:pPr>
    </w:p>
    <w:p w14:paraId="312AB6CB" w14:textId="77777777" w:rsidR="009A64D1" w:rsidRPr="00583219" w:rsidRDefault="009A64D1">
      <w:pPr>
        <w:jc w:val="both"/>
        <w:rPr>
          <w:rFonts w:cs="Times New Roman"/>
          <w:sz w:val="22"/>
          <w:szCs w:val="22"/>
        </w:rPr>
      </w:pPr>
    </w:p>
    <w:p w14:paraId="2F57E47A" w14:textId="5C2A3331" w:rsidR="00364023" w:rsidRPr="00583219" w:rsidRDefault="00AC78E2" w:rsidP="008F1100">
      <w:pPr>
        <w:jc w:val="center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>г. Санкт-Петербург</w:t>
      </w:r>
    </w:p>
    <w:p w14:paraId="32C52CD0" w14:textId="77777777" w:rsidR="00450249" w:rsidRPr="00450249" w:rsidRDefault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b/>
          <w:bCs/>
          <w:sz w:val="22"/>
          <w:szCs w:val="22"/>
        </w:rPr>
      </w:pPr>
      <w:bookmarkStart w:id="0" w:name="bookmark2"/>
      <w:r w:rsidRPr="00450249">
        <w:rPr>
          <w:b/>
          <w:bCs/>
          <w:sz w:val="22"/>
          <w:szCs w:val="22"/>
        </w:rPr>
        <w:lastRenderedPageBreak/>
        <w:t>1. Общие положения</w:t>
      </w:r>
    </w:p>
    <w:p w14:paraId="14464DDD" w14:textId="77777777" w:rsidR="00450249" w:rsidRPr="00450249" w:rsidRDefault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sz w:val="22"/>
          <w:szCs w:val="22"/>
        </w:rPr>
      </w:pPr>
    </w:p>
    <w:p w14:paraId="459F3887" w14:textId="4F5E453A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 1.1. Настоящим определяется порядок и условия (далее – Порядок) реализации имущества, принадлежащего ООО </w:t>
      </w:r>
      <w:r w:rsidR="00723FBC">
        <w:rPr>
          <w:sz w:val="22"/>
          <w:szCs w:val="22"/>
        </w:rPr>
        <w:t xml:space="preserve">«УНР-524 </w:t>
      </w:r>
      <w:proofErr w:type="spellStart"/>
      <w:r w:rsidR="00723FBC">
        <w:rPr>
          <w:sz w:val="22"/>
          <w:szCs w:val="22"/>
        </w:rPr>
        <w:t>Полимертепло</w:t>
      </w:r>
      <w:proofErr w:type="spellEnd"/>
      <w:r w:rsidR="00723FBC">
        <w:rPr>
          <w:sz w:val="22"/>
          <w:szCs w:val="22"/>
        </w:rPr>
        <w:t>»</w:t>
      </w:r>
      <w:r w:rsidRPr="00450249">
        <w:rPr>
          <w:sz w:val="22"/>
          <w:szCs w:val="22"/>
        </w:rPr>
        <w:t xml:space="preserve">. </w:t>
      </w:r>
    </w:p>
    <w:p w14:paraId="40A11980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>1.2. Продажа настоящего имущества Должника осуществляется путем проведения последовательно:</w:t>
      </w:r>
    </w:p>
    <w:p w14:paraId="08E7866C" w14:textId="7CAEA0A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 </w:t>
      </w:r>
      <w:r w:rsidRPr="00450249">
        <w:rPr>
          <w:sz w:val="22"/>
          <w:szCs w:val="22"/>
        </w:rPr>
        <w:sym w:font="Symbol" w:char="F0B7"/>
      </w:r>
      <w:r>
        <w:rPr>
          <w:sz w:val="22"/>
          <w:szCs w:val="22"/>
        </w:rPr>
        <w:t xml:space="preserve"> </w:t>
      </w:r>
      <w:r w:rsidRPr="00450249">
        <w:rPr>
          <w:sz w:val="22"/>
          <w:szCs w:val="22"/>
        </w:rPr>
        <w:t xml:space="preserve">открытых по составу участников торгов в форме аукциона с открытой формой подачи предложения о цене; </w:t>
      </w:r>
    </w:p>
    <w:p w14:paraId="25EDD083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sym w:font="Symbol" w:char="F0B7"/>
      </w:r>
      <w:r w:rsidRPr="00450249">
        <w:rPr>
          <w:sz w:val="22"/>
          <w:szCs w:val="22"/>
        </w:rPr>
        <w:t xml:space="preserve"> повторных торгов в форме аукциона по продаже имущества должника с открытой формой подачи предложения о цене. </w:t>
      </w:r>
    </w:p>
    <w:p w14:paraId="5074A3A7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sym w:font="Symbol" w:char="F0B7"/>
      </w:r>
      <w:r w:rsidRPr="00450249">
        <w:rPr>
          <w:sz w:val="22"/>
          <w:szCs w:val="22"/>
        </w:rPr>
        <w:t xml:space="preserve"> Торгов посредством публичного предложения. </w:t>
      </w:r>
    </w:p>
    <w:p w14:paraId="4DF5CC92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Торги по продаже имущества должника осуществляются в электронной форме. </w:t>
      </w:r>
    </w:p>
    <w:p w14:paraId="7E213D01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Проводимые в соответствии с настоящим Порядком торги (далее - торги, аукцион) являются открытыми по составу участников и форме представления предложений о цене имущества. Предложения о цене имущества заявляются участниками торгов открыто в ходе проведения торгов. </w:t>
      </w:r>
    </w:p>
    <w:p w14:paraId="7744E448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1.3. Настоящий Порядок разработан в соответствии с нормами Гражданского кодекса Российской Федерации, Федерального закона от 26.10.2002 № 127-ФЗ «О несостоятельности (банкротстве)» (далее – Закон о банкротстве), Приказа Минэкономразвития России от 23.07.2015 № 495 «Об утверждении Порядка проведения торгов в электронной форме по продаже имущества или предприятия должников в ходе процедур, применяемых в деле о банкротстве, Требований к операторам электронных площадок, к электронным площадкам, в том числе технологическим, программным, лингвистическим, правовым и организационным средствам, необходимым для проведения торгов в электронной форме по продаже имущества или предприятия должников в ходе процедур, применяемых в деле о банкротстве, внесении изменений в приказ Минэкономразвития России от 5 апреля 2013 г. № 178 и признании утратившими силу некоторых приказов Минэкономразвития России». </w:t>
      </w:r>
    </w:p>
    <w:p w14:paraId="025E7100" w14:textId="5C2E4CCB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>1.4. Настоящий Порядок вступает в силу с момента его утверждения и действует до момента завершения процедуры конкурсного производства.</w:t>
      </w:r>
    </w:p>
    <w:p w14:paraId="0F3EF13A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both"/>
        <w:outlineLvl w:val="1"/>
        <w:rPr>
          <w:sz w:val="22"/>
          <w:szCs w:val="22"/>
        </w:rPr>
      </w:pPr>
    </w:p>
    <w:p w14:paraId="433BCD56" w14:textId="68413BC6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b/>
          <w:bCs/>
          <w:sz w:val="22"/>
          <w:szCs w:val="22"/>
        </w:rPr>
      </w:pPr>
      <w:r w:rsidRPr="00450249">
        <w:rPr>
          <w:b/>
          <w:bCs/>
          <w:sz w:val="22"/>
          <w:szCs w:val="22"/>
        </w:rPr>
        <w:t>2. Основные определения</w:t>
      </w:r>
    </w:p>
    <w:p w14:paraId="05E0666F" w14:textId="77777777" w:rsidR="00995015" w:rsidRPr="00450249" w:rsidRDefault="00995015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b/>
          <w:bCs/>
        </w:rPr>
      </w:pPr>
    </w:p>
    <w:p w14:paraId="798B98F5" w14:textId="77777777" w:rsidR="00450249" w:rsidRP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sz w:val="22"/>
          <w:szCs w:val="22"/>
        </w:rPr>
        <w:t xml:space="preserve">2.1. Для целей настоящего Порядка применяются следующие основные термины и определения: </w:t>
      </w:r>
    </w:p>
    <w:p w14:paraId="3FBC7D0F" w14:textId="0981D93F" w:rsidR="00450249" w:rsidRPr="00995015" w:rsidRDefault="00450249" w:rsidP="00CE0FBF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Должник</w:t>
      </w:r>
      <w:r w:rsidRPr="00995015">
        <w:rPr>
          <w:sz w:val="22"/>
          <w:szCs w:val="22"/>
        </w:rPr>
        <w:t xml:space="preserve"> – ООО</w:t>
      </w:r>
      <w:r w:rsidR="00CE0FBF">
        <w:rPr>
          <w:sz w:val="22"/>
          <w:szCs w:val="22"/>
        </w:rPr>
        <w:t xml:space="preserve"> «УНР-524 </w:t>
      </w:r>
      <w:proofErr w:type="spellStart"/>
      <w:r w:rsidR="00CE0FBF">
        <w:rPr>
          <w:sz w:val="22"/>
          <w:szCs w:val="22"/>
        </w:rPr>
        <w:t>Полимертепло</w:t>
      </w:r>
      <w:proofErr w:type="spellEnd"/>
      <w:r w:rsidR="00CE0FBF">
        <w:rPr>
          <w:sz w:val="22"/>
          <w:szCs w:val="22"/>
        </w:rPr>
        <w:t xml:space="preserve">» </w:t>
      </w:r>
      <w:r w:rsidR="00CE0FBF" w:rsidRPr="00CE0FBF">
        <w:rPr>
          <w:sz w:val="22"/>
          <w:szCs w:val="22"/>
        </w:rPr>
        <w:t>ИНН: 7826072650</w:t>
      </w:r>
      <w:r w:rsidR="00CE0FBF">
        <w:rPr>
          <w:sz w:val="22"/>
          <w:szCs w:val="22"/>
        </w:rPr>
        <w:t xml:space="preserve">, </w:t>
      </w:r>
      <w:r w:rsidR="00CE0FBF" w:rsidRPr="00CE0FBF">
        <w:rPr>
          <w:sz w:val="22"/>
          <w:szCs w:val="22"/>
        </w:rPr>
        <w:t>ОГРН: 1027810254560</w:t>
      </w:r>
    </w:p>
    <w:p w14:paraId="4B2FCAA6" w14:textId="77777777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день проведения торгов</w:t>
      </w:r>
      <w:r w:rsidRPr="00995015">
        <w:rPr>
          <w:sz w:val="22"/>
          <w:szCs w:val="22"/>
        </w:rPr>
        <w:t xml:space="preserve"> - день, в течение которого проводятся торги и определяется победитель торгов;</w:t>
      </w:r>
    </w:p>
    <w:p w14:paraId="1832C74E" w14:textId="77777777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задаток</w:t>
      </w:r>
      <w:r w:rsidRPr="00995015">
        <w:rPr>
          <w:sz w:val="22"/>
          <w:szCs w:val="22"/>
        </w:rPr>
        <w:t xml:space="preserve"> - сумма денежных средств, перечисляемая на расчетный счет, определяемый организатором торгов; </w:t>
      </w:r>
    </w:p>
    <w:p w14:paraId="0A4C132A" w14:textId="77777777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заявитель</w:t>
      </w:r>
      <w:r w:rsidRPr="00995015">
        <w:rPr>
          <w:sz w:val="22"/>
          <w:szCs w:val="22"/>
        </w:rPr>
        <w:t xml:space="preserve"> - лицо, представляющее заявку на участие в торгах; имущество/лот - имущество, подлежащее реализации в соответствии с настоящим Порядком; </w:t>
      </w:r>
    </w:p>
    <w:p w14:paraId="318A97B1" w14:textId="77777777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организатор торгов</w:t>
      </w:r>
      <w:r w:rsidRPr="00995015">
        <w:rPr>
          <w:sz w:val="22"/>
          <w:szCs w:val="22"/>
        </w:rPr>
        <w:t xml:space="preserve"> - лицо, уполномоченное на совершение необходимых действий, направленных на организацию и проведение торгов по реализации имущества/лота, указанного в настоящем Порядке; оператор электронной площадки - юридическое лицо независимо от его </w:t>
      </w:r>
      <w:r w:rsidR="00995015" w:rsidRPr="00995015">
        <w:rPr>
          <w:sz w:val="22"/>
          <w:szCs w:val="22"/>
        </w:rPr>
        <w:t>организационно правовой</w:t>
      </w:r>
      <w:r w:rsidRPr="00995015">
        <w:rPr>
          <w:sz w:val="22"/>
          <w:szCs w:val="22"/>
        </w:rPr>
        <w:t xml:space="preserve"> формы, формы собственности, места нахождения и места происхождения капитала или физическое лицо в качестве индивидуального предпринимателя, государственная регистрация которых осуществлена в установленном порядке на территории Российской Федерации, которые владеют электронной площадкой и обеспечивают проведение торгов в электронной форме в соответствии с Законом о банкротстве; </w:t>
      </w:r>
    </w:p>
    <w:p w14:paraId="7C345A2F" w14:textId="77777777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основной счет должника</w:t>
      </w:r>
      <w:r w:rsidRPr="00995015">
        <w:rPr>
          <w:sz w:val="22"/>
          <w:szCs w:val="22"/>
        </w:rPr>
        <w:t xml:space="preserve"> - счет должника в банке или иной кредитной организации,</w:t>
      </w:r>
      <w:r w:rsidR="00995015" w:rsidRPr="00995015">
        <w:rPr>
          <w:sz w:val="22"/>
          <w:szCs w:val="22"/>
        </w:rPr>
        <w:t xml:space="preserve"> используемый в конкурсном производстве; </w:t>
      </w:r>
    </w:p>
    <w:p w14:paraId="3B9129EC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победитель торгов (покупатель)</w:t>
      </w:r>
      <w:r w:rsidRPr="00995015">
        <w:rPr>
          <w:sz w:val="22"/>
          <w:szCs w:val="22"/>
        </w:rPr>
        <w:t xml:space="preserve"> - участник торгов, предложивший наиболее высокую цену за продаваемое имущество/лот; </w:t>
      </w:r>
    </w:p>
    <w:p w14:paraId="28E71DE8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участник торгов</w:t>
      </w:r>
      <w:r w:rsidRPr="00995015">
        <w:rPr>
          <w:sz w:val="22"/>
          <w:szCs w:val="22"/>
        </w:rPr>
        <w:t xml:space="preserve"> - заявитель, допущенный к участию в торгах; </w:t>
      </w:r>
    </w:p>
    <w:p w14:paraId="6B777B8A" w14:textId="06E9CDC6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шаг аукциона</w:t>
      </w:r>
      <w:r w:rsidRPr="00995015">
        <w:rPr>
          <w:sz w:val="22"/>
          <w:szCs w:val="22"/>
        </w:rPr>
        <w:t xml:space="preserve"> - величина повышения начальной цены продажи имущества/лота. Шаг аукциона составляет </w:t>
      </w:r>
      <w:r w:rsidR="00CE0FBF">
        <w:rPr>
          <w:sz w:val="22"/>
          <w:szCs w:val="22"/>
        </w:rPr>
        <w:t>15</w:t>
      </w:r>
      <w:r w:rsidRPr="00995015">
        <w:rPr>
          <w:sz w:val="22"/>
          <w:szCs w:val="22"/>
        </w:rPr>
        <w:t xml:space="preserve"> % (пять процентов) от начальной цены продажи имущества/лота. Шаг аукциона не изменяется в течение проведения торгов; </w:t>
      </w:r>
    </w:p>
    <w:p w14:paraId="4D842F22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электронная площадка</w:t>
      </w:r>
      <w:r w:rsidRPr="00995015">
        <w:rPr>
          <w:sz w:val="22"/>
          <w:szCs w:val="22"/>
        </w:rPr>
        <w:t xml:space="preserve"> - сайт в сети «Интернет», на котором проводятся торги в электронной </w:t>
      </w:r>
      <w:r w:rsidRPr="00995015">
        <w:rPr>
          <w:sz w:val="22"/>
          <w:szCs w:val="22"/>
        </w:rPr>
        <w:lastRenderedPageBreak/>
        <w:t xml:space="preserve">форме в соответствии с Законом о банкротстве. </w:t>
      </w:r>
    </w:p>
    <w:p w14:paraId="5FF1A431" w14:textId="631104D0" w:rsidR="00450249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sz w:val="22"/>
          <w:szCs w:val="22"/>
        </w:rPr>
        <w:t>2.2. Любые термины и определения, значение которых специально не оговорено в п. 2.1 настоящего Порядка, подлежат толкованию в соответствии с законодательством Российской Федерации</w:t>
      </w:r>
      <w:r>
        <w:rPr>
          <w:sz w:val="22"/>
          <w:szCs w:val="22"/>
        </w:rPr>
        <w:t>.</w:t>
      </w:r>
    </w:p>
    <w:p w14:paraId="5C35BBE4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</w:p>
    <w:p w14:paraId="01D7C144" w14:textId="4D1DFC15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  <w:r w:rsidRPr="00995015">
        <w:rPr>
          <w:b/>
          <w:bCs/>
          <w:sz w:val="22"/>
          <w:szCs w:val="22"/>
        </w:rPr>
        <w:t>3. Условия торгов</w:t>
      </w:r>
    </w:p>
    <w:p w14:paraId="30C48E98" w14:textId="77777777" w:rsidR="00995015" w:rsidRP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</w:p>
    <w:p w14:paraId="1AFBC185" w14:textId="77777777" w:rsidR="00995015" w:rsidRPr="00DC6269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DC6269">
        <w:rPr>
          <w:sz w:val="22"/>
          <w:szCs w:val="22"/>
        </w:rPr>
        <w:t xml:space="preserve">3.1. На торги выставляется имущество Должника: </w:t>
      </w:r>
    </w:p>
    <w:p w14:paraId="0EABBFE2" w14:textId="77777777" w:rsidR="00A16071" w:rsidRDefault="00A16071" w:rsidP="00237D3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5688BD5" w14:textId="362D866A" w:rsidR="00995015" w:rsidRPr="00AE2AB5" w:rsidRDefault="00995015" w:rsidP="00237D3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AE2AB5">
        <w:rPr>
          <w:rFonts w:ascii="Times New Roman" w:hAnsi="Times New Roman" w:cs="Times New Roman"/>
          <w:b/>
          <w:bCs/>
          <w:sz w:val="22"/>
          <w:szCs w:val="22"/>
        </w:rPr>
        <w:t xml:space="preserve">В состав Лота № </w:t>
      </w:r>
      <w:r w:rsidR="00A16071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Pr="00AE2AB5">
        <w:rPr>
          <w:rFonts w:ascii="Times New Roman" w:hAnsi="Times New Roman" w:cs="Times New Roman"/>
          <w:b/>
          <w:bCs/>
          <w:sz w:val="22"/>
          <w:szCs w:val="22"/>
        </w:rPr>
        <w:t xml:space="preserve"> входит</w:t>
      </w:r>
      <w:r w:rsidR="00CE0FBF">
        <w:rPr>
          <w:rFonts w:ascii="Times New Roman" w:hAnsi="Times New Roman" w:cs="Times New Roman"/>
          <w:b/>
          <w:bCs/>
          <w:sz w:val="22"/>
          <w:szCs w:val="22"/>
        </w:rPr>
        <w:t xml:space="preserve"> Легковой автомобиль </w:t>
      </w:r>
      <w:r w:rsidR="00237D3A" w:rsidRPr="00237D3A">
        <w:rPr>
          <w:rFonts w:ascii="Times New Roman" w:hAnsi="Times New Roman" w:cs="Times New Roman"/>
          <w:b/>
          <w:bCs/>
          <w:sz w:val="22"/>
          <w:szCs w:val="22"/>
        </w:rPr>
        <w:t>VOLKSWAGEN POLO XW8ZZZ61ZKG009983</w:t>
      </w:r>
      <w:r w:rsidR="00237D3A">
        <w:rPr>
          <w:rFonts w:ascii="Times New Roman" w:hAnsi="Times New Roman" w:cs="Times New Roman"/>
          <w:b/>
          <w:bCs/>
          <w:sz w:val="22"/>
          <w:szCs w:val="22"/>
        </w:rPr>
        <w:t>, цена лота 741 000,00 рублей</w:t>
      </w:r>
      <w:r w:rsidRPr="00995015">
        <w:rPr>
          <w:rFonts w:ascii="Times New Roman" w:hAnsi="Times New Roman" w:cs="Times New Roman"/>
          <w:b/>
          <w:bCs/>
          <w:sz w:val="22"/>
          <w:szCs w:val="22"/>
        </w:rPr>
        <w:t>;</w:t>
      </w:r>
    </w:p>
    <w:p w14:paraId="404C620A" w14:textId="77777777" w:rsidR="00CE0FBF" w:rsidRDefault="00CE0FBF" w:rsidP="00DC6269">
      <w:pPr>
        <w:spacing w:line="264" w:lineRule="auto"/>
        <w:ind w:firstLine="567"/>
        <w:jc w:val="both"/>
        <w:rPr>
          <w:rFonts w:cs="Times New Roman"/>
          <w:sz w:val="22"/>
          <w:szCs w:val="22"/>
        </w:rPr>
      </w:pPr>
    </w:p>
    <w:p w14:paraId="14D21BFE" w14:textId="5287D6E8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>Продажа Имущества Должника налогом на добавленную стоимость (НДС) не облагается.</w:t>
      </w:r>
    </w:p>
    <w:p w14:paraId="6E893628" w14:textId="63089516" w:rsidR="00DC6269" w:rsidRDefault="00DC6269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>
        <w:rPr>
          <w:sz w:val="22"/>
          <w:szCs w:val="22"/>
        </w:rPr>
        <w:t>Для каждого Лота, р</w:t>
      </w:r>
      <w:r w:rsidR="00995015" w:rsidRPr="00DC6269">
        <w:rPr>
          <w:sz w:val="22"/>
          <w:szCs w:val="22"/>
        </w:rPr>
        <w:t>азмер задатка для участия в торгах устанавливается в размере 20 % (двадцать процентов) от цены продажи лота</w:t>
      </w:r>
      <w:r w:rsidR="00CC3E1D">
        <w:rPr>
          <w:sz w:val="22"/>
          <w:szCs w:val="22"/>
        </w:rPr>
        <w:t>, шаг аукциона 5% (повышение)</w:t>
      </w:r>
      <w:r w:rsidR="00995015" w:rsidRPr="00DC6269">
        <w:rPr>
          <w:sz w:val="22"/>
          <w:szCs w:val="22"/>
        </w:rPr>
        <w:t xml:space="preserve">. </w:t>
      </w:r>
    </w:p>
    <w:p w14:paraId="2F1D9F30" w14:textId="6E393AA9" w:rsidR="00DC6269" w:rsidRDefault="00995015" w:rsidP="00DC6269">
      <w:pPr>
        <w:spacing w:line="264" w:lineRule="auto"/>
        <w:ind w:firstLine="567"/>
        <w:jc w:val="both"/>
        <w:rPr>
          <w:sz w:val="22"/>
          <w:szCs w:val="22"/>
        </w:rPr>
      </w:pPr>
      <w:r w:rsidRPr="00DC6269">
        <w:rPr>
          <w:sz w:val="22"/>
          <w:szCs w:val="22"/>
        </w:rPr>
        <w:t xml:space="preserve">3.2. Организатор торгов – </w:t>
      </w:r>
      <w:r w:rsidR="00237D3A" w:rsidRPr="00237D3A">
        <w:rPr>
          <w:sz w:val="22"/>
          <w:szCs w:val="22"/>
        </w:rPr>
        <w:t>Организатор торгов – Индивидуальный предприниматель Ершов Никита Витальевич ОГРНИП: 324784700185433, ИНН: 780732067187,198330, Санкт-Петербург, ул. Десантников, дом 28, литер А, квартира 160</w:t>
      </w:r>
      <w:r w:rsidR="00237D3A">
        <w:rPr>
          <w:sz w:val="22"/>
          <w:szCs w:val="22"/>
        </w:rPr>
        <w:t>.</w:t>
      </w:r>
    </w:p>
    <w:p w14:paraId="214BE6B9" w14:textId="0326C67B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Pr="00237D3A">
        <w:rPr>
          <w:sz w:val="22"/>
          <w:szCs w:val="22"/>
        </w:rPr>
        <w:t>.</w:t>
      </w:r>
      <w:r>
        <w:rPr>
          <w:sz w:val="22"/>
          <w:szCs w:val="22"/>
        </w:rPr>
        <w:t>3</w:t>
      </w:r>
      <w:r w:rsidRPr="00237D3A">
        <w:rPr>
          <w:sz w:val="22"/>
          <w:szCs w:val="22"/>
        </w:rPr>
        <w:t>.</w:t>
      </w:r>
      <w:r w:rsidRPr="00237D3A">
        <w:rPr>
          <w:sz w:val="22"/>
          <w:szCs w:val="22"/>
          <w:lang w:val="en-US"/>
        </w:rPr>
        <w:t> </w:t>
      </w:r>
      <w:r w:rsidRPr="00237D3A">
        <w:rPr>
          <w:sz w:val="22"/>
          <w:szCs w:val="22"/>
        </w:rPr>
        <w:t>Организатор торгов опубликовывает информационное сообщение о проведении торгов по продаже имущества в соответствии со ст. 28 ФЗ «О несостоятельности (банкротстве)» в официальном издании - газете «</w:t>
      </w:r>
      <w:proofErr w:type="spellStart"/>
      <w:r w:rsidRPr="00237D3A">
        <w:rPr>
          <w:sz w:val="22"/>
          <w:szCs w:val="22"/>
        </w:rPr>
        <w:t>КоммерсантЪ</w:t>
      </w:r>
      <w:proofErr w:type="spellEnd"/>
      <w:r w:rsidRPr="00237D3A">
        <w:rPr>
          <w:sz w:val="22"/>
          <w:szCs w:val="22"/>
        </w:rPr>
        <w:t>».</w:t>
      </w:r>
    </w:p>
    <w:p w14:paraId="77DF0F36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Организатор торгов обязуется предпринять меры по опубликованию на сайте Единого федерального реестра сведений о банкротстве указанное в предыдущем абзаце информационное сообщение.</w:t>
      </w:r>
    </w:p>
    <w:p w14:paraId="435779D0" w14:textId="31FBF2D8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Pr="00237D3A">
        <w:rPr>
          <w:sz w:val="22"/>
          <w:szCs w:val="22"/>
        </w:rPr>
        <w:t>.</w:t>
      </w:r>
      <w:r>
        <w:rPr>
          <w:sz w:val="22"/>
          <w:szCs w:val="22"/>
        </w:rPr>
        <w:t>4</w:t>
      </w:r>
      <w:r w:rsidRPr="00237D3A">
        <w:rPr>
          <w:sz w:val="22"/>
          <w:szCs w:val="22"/>
        </w:rPr>
        <w:t>. В сообщении о продаже имущества должны содержаться:</w:t>
      </w:r>
    </w:p>
    <w:p w14:paraId="0DE8E952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 сведения об имуществе, его составе, характеристика;</w:t>
      </w:r>
    </w:p>
    <w:p w14:paraId="3B4BB094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 сведения о форме проведения торгов и форме представления предложений о цене предприятия;</w:t>
      </w:r>
    </w:p>
    <w:p w14:paraId="61C1E3AC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 xml:space="preserve">- порядок, место, срок и время начала и окончания предоставления заявок на участие в торгах для каждого периода проведения торгов, по истечении которого последовательно снижается начальная цена продажи имущества должника; </w:t>
      </w:r>
    </w:p>
    <w:p w14:paraId="66482961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 порядок оформления участия в торгах, перечень представляемых участниками торгов документов и требования к их оформлению;</w:t>
      </w:r>
    </w:p>
    <w:p w14:paraId="79685DA7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 размер задатка, сроки и порядок внесения задатка, реквизиты счетов, на которые вносится задаток;</w:t>
      </w:r>
    </w:p>
    <w:p w14:paraId="33DDD3B1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 начальная цена продажи прав долгосрочной аренды земельных участков;</w:t>
      </w:r>
    </w:p>
    <w:p w14:paraId="600F093C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 величина снижения начальной цены продажи имущества/лота и срок, по истечении которого последовательно снижается указанная начальная цена.</w:t>
      </w:r>
    </w:p>
    <w:p w14:paraId="3BE23E21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 порядок и критерии выявления победителя торгов;</w:t>
      </w:r>
    </w:p>
    <w:p w14:paraId="71765113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 дата, время и место подведения результатов торгов;</w:t>
      </w:r>
    </w:p>
    <w:p w14:paraId="631144FB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 порядок и срок заключения договора купли-продажи;</w:t>
      </w:r>
    </w:p>
    <w:p w14:paraId="28902D6C" w14:textId="77777777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 сроки платежей, реквизиты счетов, на которые вносятся платежи;</w:t>
      </w:r>
    </w:p>
    <w:p w14:paraId="36C9AB6F" w14:textId="7B1B12DD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 w:rsidRPr="00237D3A">
        <w:rPr>
          <w:sz w:val="22"/>
          <w:szCs w:val="22"/>
        </w:rPr>
        <w:t>- сведения об организаторе торгов, его почтовый адрес, адрес электронной почты, номер контактного телефона.</w:t>
      </w:r>
    </w:p>
    <w:p w14:paraId="6CE4E212" w14:textId="676F2341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 w:rsidRPr="00DC6269">
        <w:rPr>
          <w:sz w:val="22"/>
          <w:szCs w:val="22"/>
        </w:rPr>
        <w:t>3.</w:t>
      </w:r>
      <w:r w:rsidR="00237D3A">
        <w:rPr>
          <w:sz w:val="22"/>
          <w:szCs w:val="22"/>
        </w:rPr>
        <w:t>5</w:t>
      </w:r>
      <w:r w:rsidRPr="00DC6269">
        <w:rPr>
          <w:sz w:val="22"/>
          <w:szCs w:val="22"/>
        </w:rPr>
        <w:t xml:space="preserve">. Оператор электронной площадки: ООО «Балтийская электронная площадка», ИНН 7810596232, ОГРН:1107847236023. Место нахождения: 197022, г. Санкт-Петербург, Московский пр., д. 111, литер А, помещение 10-Н. </w:t>
      </w:r>
    </w:p>
    <w:p w14:paraId="7AC21D17" w14:textId="2F408E02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 w:rsidRPr="00DC6269">
        <w:rPr>
          <w:sz w:val="22"/>
          <w:szCs w:val="22"/>
        </w:rPr>
        <w:t>3.</w:t>
      </w:r>
      <w:r w:rsidR="00237D3A">
        <w:rPr>
          <w:sz w:val="22"/>
          <w:szCs w:val="22"/>
        </w:rPr>
        <w:t>6</w:t>
      </w:r>
      <w:r w:rsidRPr="00DC6269">
        <w:rPr>
          <w:sz w:val="22"/>
          <w:szCs w:val="22"/>
        </w:rPr>
        <w:t xml:space="preserve">. Электронная площадка: ООО «Балтийская электронная площадка» - </w:t>
      </w:r>
      <w:hyperlink r:id="rId7" w:history="1">
        <w:r w:rsidR="00DC6269" w:rsidRPr="00DC6269">
          <w:rPr>
            <w:rStyle w:val="a3"/>
            <w:sz w:val="22"/>
            <w:szCs w:val="22"/>
          </w:rPr>
          <w:t>http://www.bepspb.ru</w:t>
        </w:r>
      </w:hyperlink>
      <w:r w:rsidRPr="00DC6269">
        <w:rPr>
          <w:sz w:val="22"/>
          <w:szCs w:val="22"/>
        </w:rPr>
        <w:t xml:space="preserve"> </w:t>
      </w:r>
    </w:p>
    <w:p w14:paraId="67B7D47D" w14:textId="1674BF77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 w:rsidRPr="00DC6269">
        <w:rPr>
          <w:sz w:val="22"/>
          <w:szCs w:val="22"/>
        </w:rPr>
        <w:t>3.</w:t>
      </w:r>
      <w:r w:rsidR="00237D3A">
        <w:rPr>
          <w:sz w:val="22"/>
          <w:szCs w:val="22"/>
        </w:rPr>
        <w:t>7</w:t>
      </w:r>
      <w:r w:rsidRPr="00DC6269">
        <w:rPr>
          <w:sz w:val="22"/>
          <w:szCs w:val="22"/>
        </w:rPr>
        <w:t xml:space="preserve">. Место представления заявок на участие в торгах </w:t>
      </w:r>
      <w:hyperlink r:id="rId8" w:history="1">
        <w:r w:rsidR="00DC6269" w:rsidRPr="00DC6269">
          <w:rPr>
            <w:rStyle w:val="a3"/>
            <w:sz w:val="22"/>
            <w:szCs w:val="22"/>
          </w:rPr>
          <w:t>http://www.bepspb.ru</w:t>
        </w:r>
      </w:hyperlink>
      <w:r w:rsidRPr="00DC6269">
        <w:rPr>
          <w:sz w:val="22"/>
          <w:szCs w:val="22"/>
        </w:rPr>
        <w:t xml:space="preserve"> </w:t>
      </w:r>
    </w:p>
    <w:p w14:paraId="5415A270" w14:textId="5083F748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 w:rsidRPr="00DC6269">
        <w:rPr>
          <w:sz w:val="22"/>
          <w:szCs w:val="22"/>
        </w:rPr>
        <w:t>3.</w:t>
      </w:r>
      <w:r w:rsidR="00237D3A">
        <w:rPr>
          <w:sz w:val="22"/>
          <w:szCs w:val="22"/>
        </w:rPr>
        <w:t>8</w:t>
      </w:r>
      <w:r w:rsidRPr="00DC6269">
        <w:rPr>
          <w:sz w:val="22"/>
          <w:szCs w:val="22"/>
        </w:rPr>
        <w:t xml:space="preserve">. Место подведения результатов торгов: </w:t>
      </w:r>
      <w:hyperlink r:id="rId9" w:history="1">
        <w:r w:rsidR="00DC6269" w:rsidRPr="00DC6269">
          <w:rPr>
            <w:rStyle w:val="a3"/>
            <w:sz w:val="22"/>
            <w:szCs w:val="22"/>
          </w:rPr>
          <w:t>http://www.bepspb.ru</w:t>
        </w:r>
      </w:hyperlink>
      <w:r w:rsidRPr="00DC6269">
        <w:rPr>
          <w:sz w:val="22"/>
          <w:szCs w:val="22"/>
        </w:rPr>
        <w:t xml:space="preserve"> </w:t>
      </w:r>
    </w:p>
    <w:p w14:paraId="63638C26" w14:textId="611EA363" w:rsidR="000B17D7" w:rsidRDefault="00995015" w:rsidP="000B17D7">
      <w:pPr>
        <w:spacing w:line="264" w:lineRule="auto"/>
        <w:ind w:firstLine="567"/>
        <w:jc w:val="both"/>
        <w:rPr>
          <w:sz w:val="22"/>
          <w:szCs w:val="22"/>
        </w:rPr>
      </w:pPr>
      <w:r w:rsidRPr="00DC6269">
        <w:rPr>
          <w:sz w:val="22"/>
          <w:szCs w:val="22"/>
        </w:rPr>
        <w:t>3.</w:t>
      </w:r>
      <w:r w:rsidR="00237D3A">
        <w:rPr>
          <w:sz w:val="22"/>
          <w:szCs w:val="22"/>
        </w:rPr>
        <w:t>9</w:t>
      </w:r>
      <w:r w:rsidRPr="00DC6269">
        <w:rPr>
          <w:sz w:val="22"/>
          <w:szCs w:val="22"/>
        </w:rPr>
        <w:t xml:space="preserve">. В случае признания торгов несостоявшимися, а также в случае не заключения договора купли-продажи по результатам торгов конкурсный управляющий в течение </w:t>
      </w:r>
      <w:r w:rsidR="000B17D7">
        <w:rPr>
          <w:sz w:val="22"/>
          <w:szCs w:val="22"/>
        </w:rPr>
        <w:t>двух</w:t>
      </w:r>
      <w:r w:rsidRPr="00DC6269">
        <w:rPr>
          <w:sz w:val="22"/>
          <w:szCs w:val="22"/>
        </w:rPr>
        <w:t xml:space="preserve"> дней после завершения срока, установленного федеральным законом для принятия решений о признании торгов несостоявшимися, принимает решение о проведении повторных торгов и об установлении начальной цены продажи имущества. Повторные торги проводятся в порядке, установленном федеральным законом. Начальная цена продажи имущества на повторных торгах устанавливается на десять процентов ниже </w:t>
      </w:r>
      <w:r w:rsidRPr="00DC6269">
        <w:rPr>
          <w:sz w:val="22"/>
          <w:szCs w:val="22"/>
        </w:rPr>
        <w:lastRenderedPageBreak/>
        <w:t xml:space="preserve">начальной цены продажи имущества, установленной </w:t>
      </w:r>
      <w:r w:rsidR="00DC6269" w:rsidRPr="00DC6269">
        <w:rPr>
          <w:sz w:val="22"/>
          <w:szCs w:val="22"/>
        </w:rPr>
        <w:t>на первоначальных торгах,</w:t>
      </w:r>
      <w:r w:rsidRPr="00DC6269">
        <w:rPr>
          <w:sz w:val="22"/>
          <w:szCs w:val="22"/>
        </w:rPr>
        <w:t xml:space="preserve"> и составляет</w:t>
      </w:r>
      <w:r w:rsidR="00DC6269">
        <w:rPr>
          <w:sz w:val="22"/>
          <w:szCs w:val="22"/>
        </w:rPr>
        <w:t>:</w:t>
      </w:r>
    </w:p>
    <w:p w14:paraId="122492E7" w14:textId="55054DB2" w:rsidR="000B17D7" w:rsidRDefault="000B17D7" w:rsidP="000B17D7">
      <w:pPr>
        <w:spacing w:line="264" w:lineRule="auto"/>
        <w:ind w:firstLine="567"/>
        <w:jc w:val="both"/>
        <w:rPr>
          <w:b/>
          <w:bCs/>
          <w:sz w:val="22"/>
          <w:szCs w:val="22"/>
        </w:rPr>
      </w:pPr>
      <w:r w:rsidRPr="000B17D7">
        <w:rPr>
          <w:b/>
          <w:bCs/>
          <w:sz w:val="22"/>
          <w:szCs w:val="22"/>
        </w:rPr>
        <w:t xml:space="preserve">Для Лота № </w:t>
      </w:r>
      <w:r w:rsidR="00A16071">
        <w:rPr>
          <w:b/>
          <w:bCs/>
          <w:sz w:val="22"/>
          <w:szCs w:val="22"/>
        </w:rPr>
        <w:t>1</w:t>
      </w:r>
      <w:r w:rsidRPr="000B17D7">
        <w:rPr>
          <w:b/>
          <w:bCs/>
          <w:sz w:val="22"/>
          <w:szCs w:val="22"/>
        </w:rPr>
        <w:t xml:space="preserve">: </w:t>
      </w:r>
      <w:r w:rsidR="00237D3A">
        <w:rPr>
          <w:b/>
          <w:bCs/>
          <w:sz w:val="22"/>
          <w:szCs w:val="22"/>
        </w:rPr>
        <w:t xml:space="preserve">666 900, 00 </w:t>
      </w:r>
      <w:r w:rsidRPr="000B17D7">
        <w:rPr>
          <w:b/>
          <w:bCs/>
          <w:sz w:val="22"/>
          <w:szCs w:val="22"/>
        </w:rPr>
        <w:t>рублей;</w:t>
      </w:r>
    </w:p>
    <w:p w14:paraId="0FCC0DDC" w14:textId="23C57547" w:rsidR="00995015" w:rsidRDefault="00995015" w:rsidP="000B17D7">
      <w:pPr>
        <w:spacing w:line="264" w:lineRule="auto"/>
        <w:ind w:firstLine="567"/>
        <w:jc w:val="both"/>
        <w:rPr>
          <w:sz w:val="22"/>
          <w:szCs w:val="22"/>
        </w:rPr>
      </w:pPr>
      <w:r w:rsidRPr="00DC6269">
        <w:rPr>
          <w:sz w:val="22"/>
          <w:szCs w:val="22"/>
        </w:rPr>
        <w:t>К проведению повторных торгов применяются требования, установленные настоящим Положением к первичным торгам. В случае если имущество не было продано на повторных торгах, конкурсный управляющий переходит к продаже имущества посредством публичного предложения.</w:t>
      </w:r>
    </w:p>
    <w:p w14:paraId="0F791D67" w14:textId="77777777" w:rsidR="00237D3A" w:rsidRDefault="00237D3A" w:rsidP="000B17D7">
      <w:pPr>
        <w:spacing w:line="264" w:lineRule="auto"/>
        <w:ind w:firstLine="567"/>
        <w:jc w:val="both"/>
        <w:rPr>
          <w:sz w:val="22"/>
          <w:szCs w:val="22"/>
        </w:rPr>
      </w:pPr>
    </w:p>
    <w:p w14:paraId="1BBB834C" w14:textId="5FE9062F" w:rsidR="00237D3A" w:rsidRPr="00237D3A" w:rsidRDefault="00237D3A" w:rsidP="00237D3A">
      <w:pPr>
        <w:spacing w:line="264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Pr="00237D3A">
        <w:rPr>
          <w:sz w:val="22"/>
          <w:szCs w:val="22"/>
        </w:rPr>
        <w:t>.</w:t>
      </w:r>
      <w:r>
        <w:rPr>
          <w:sz w:val="22"/>
          <w:szCs w:val="22"/>
        </w:rPr>
        <w:t>10</w:t>
      </w:r>
      <w:r w:rsidRPr="00237D3A">
        <w:rPr>
          <w:sz w:val="22"/>
          <w:szCs w:val="22"/>
        </w:rPr>
        <w:t>. Проведение торгов по продаже Имущества Должника посредством публичного предложения осуществляется Организатором торгов в электронной форме в сети «Интернет» на сайте электронной площадки - Балтийская Электронная Торговая Площадка (адрес в сети «Интернет»: https://bepspb.ru), оператором которой является общество с ограниченной ответственностью «Балтийская электронная площадка», которое обеспечивает проведение торгов в электронной форме в соответствии с Законом о банкротстве и настоящим Положением, приказом Минэкономразвития России от 23.07.2015г. № 495 и регламентом Электронной площадки.</w:t>
      </w:r>
    </w:p>
    <w:p w14:paraId="03D2BBCA" w14:textId="77777777" w:rsidR="000B17D7" w:rsidRDefault="000B17D7" w:rsidP="000B17D7">
      <w:pPr>
        <w:spacing w:line="264" w:lineRule="auto"/>
        <w:ind w:firstLine="567"/>
        <w:jc w:val="both"/>
        <w:rPr>
          <w:sz w:val="22"/>
          <w:szCs w:val="22"/>
        </w:rPr>
      </w:pPr>
    </w:p>
    <w:p w14:paraId="76933845" w14:textId="4C87D865" w:rsidR="000B17D7" w:rsidRPr="000B17D7" w:rsidRDefault="000B17D7" w:rsidP="000B17D7">
      <w:pPr>
        <w:spacing w:line="264" w:lineRule="auto"/>
        <w:ind w:firstLine="567"/>
        <w:jc w:val="center"/>
        <w:rPr>
          <w:b/>
          <w:bCs/>
          <w:sz w:val="24"/>
          <w:szCs w:val="24"/>
        </w:rPr>
      </w:pPr>
      <w:r w:rsidRPr="000B17D7">
        <w:rPr>
          <w:b/>
          <w:bCs/>
          <w:sz w:val="22"/>
          <w:szCs w:val="22"/>
        </w:rPr>
        <w:t>4. Функции организатора торгов при подготовке и проведении торгов</w:t>
      </w:r>
    </w:p>
    <w:p w14:paraId="3820C021" w14:textId="77777777" w:rsidR="00450249" w:rsidRDefault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rFonts w:cs="Times New Roman"/>
          <w:b/>
          <w:bCs/>
          <w:sz w:val="22"/>
          <w:szCs w:val="22"/>
        </w:rPr>
      </w:pPr>
    </w:p>
    <w:p w14:paraId="202DC79B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4.2. Расходы на реализацию имущества на торгах покрываются за счет средств Должника. </w:t>
      </w:r>
    </w:p>
    <w:p w14:paraId="5A610DB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4.3. Расходы на публикацию в газете «Коммерсантъ», ЕФРСБ, услуги оператора электронной площадки, оплата услуг кредитной организации по совершению операций с денежными средствами, находящимися на счетах, оплачиваются в размере фактических затрат за счет имущества Должника в предусмотренном Законом порядке. </w:t>
      </w:r>
    </w:p>
    <w:p w14:paraId="2BFA2A0F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4.4. Организатор торгов при подготовке и проведении торгов выполняет следующие функции:</w:t>
      </w:r>
    </w:p>
    <w:p w14:paraId="3A162A4F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Заключает договор с оператором электронной площадки на проведение торгов. </w:t>
      </w:r>
    </w:p>
    <w:p w14:paraId="692166A4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Представляет оператору электронной площадки заявку на проведение торгов в форме электронного документа с приложением, в том числе, договора о задатке, проекта договора купли-продажи имущества/лота и иных документов, установленных Приказом Минэкономразвития России от 23.07.2015 N 495 «Об утверждении Порядка проведения торгов в электронной форме по продаже имущества или предприятия должников в ходе процедур, применяемых в деле о банкротстве, Требований к операторам электронных площадок, к электронным площадкам, в том числе технологическим, программным, лингвистическим, правовым и организационным средствам, необходимым для проведения торгов в электронной форме по продаже имущества или предприятия должников в ходе процедур, применяемых в деле о банкротстве, внесении изменений в приказ Минэкономразвития России от 5 апреля 2013 г. N 178 и признании утратившими силу некоторых приказов Минэкономразвития России». </w:t>
      </w:r>
    </w:p>
    <w:p w14:paraId="58D9CAF3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В срок не позднее, чем за 30 (тридцать) дней до даты проведения торгов, опубликовывает информационное сообщение о продаже имущества в официальном издании (газете «Коммерсантъ»), а также в Едином федеральном реестре сведений о банкротстве. </w:t>
      </w:r>
    </w:p>
    <w:p w14:paraId="0F2ADED5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В сообщении о продаже имущества должны содержаться: </w:t>
      </w:r>
    </w:p>
    <w:p w14:paraId="4B9049C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• сведения об имуществе/лоте, его составе, характеристиках, описание имущества/лота, порядок ознакомления с имуществом/лотом;</w:t>
      </w:r>
    </w:p>
    <w:p w14:paraId="250000B5" w14:textId="73E7162A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 • сведения о форме проведения торгов и форме представления предложений о цене имущества/лота</w:t>
      </w:r>
      <w:r>
        <w:rPr>
          <w:sz w:val="22"/>
          <w:szCs w:val="22"/>
        </w:rPr>
        <w:t>;</w:t>
      </w:r>
    </w:p>
    <w:p w14:paraId="5327CEAA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порядок, место, срок и время представления заявок на участие в торгах и предложений о цене имущества/лота (дата и время начала представления указанных заявок и предложений); </w:t>
      </w:r>
    </w:p>
    <w:p w14:paraId="54642799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порядок оформления участия в торгах, перечень представляемых участниками торгов документов и требования к их оформлению; </w:t>
      </w:r>
    </w:p>
    <w:p w14:paraId="14615BE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размер задатка, сроки и порядок внесения задатка, реквизиты счета, на который вносится задаток; </w:t>
      </w:r>
    </w:p>
    <w:p w14:paraId="0BAF6D9C" w14:textId="214FFB1D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начальная цена продажи имущества/лота; </w:t>
      </w:r>
    </w:p>
    <w:p w14:paraId="4FB9AF3B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величина повышения начальной цены продажи имущества/лота - шаг аукциона»; </w:t>
      </w:r>
    </w:p>
    <w:p w14:paraId="6A250422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порядок и критерии выявления победителя торгов; </w:t>
      </w:r>
    </w:p>
    <w:p w14:paraId="4668BF5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дата, время и место подведения результатов торгов; </w:t>
      </w:r>
    </w:p>
    <w:p w14:paraId="71547A8E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порядок и срок заключения договора купли-продажи имущества/лота; </w:t>
      </w:r>
    </w:p>
    <w:p w14:paraId="6B5DF9D6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сроки платежей, реквизиты счетов, на которые вносятся платежи; </w:t>
      </w:r>
    </w:p>
    <w:p w14:paraId="1D2740F2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сведения об организаторе торгов, его почтовый адрес, адрес электронной почты, номер контактного телефона. </w:t>
      </w:r>
    </w:p>
    <w:p w14:paraId="60C5D04C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lastRenderedPageBreak/>
        <w:t xml:space="preserve">- Назначает дату и время проведения торгов. Торги должны быть проведены организатором торгов не позднее, чем в течение 5 (пяти) рабочих дней с даты окончания срока приема заявок на участие в торгах. </w:t>
      </w:r>
    </w:p>
    <w:p w14:paraId="448F474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Определяет даты начала и окончания приема заявок, срок подведения итогов торгов. </w:t>
      </w:r>
    </w:p>
    <w:p w14:paraId="0A7797B7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Определяет участников торгов, проверяет правильность оформления представленных заявителями документов и определяет их соответствие требованиям законодательства Российской Федерации. </w:t>
      </w:r>
    </w:p>
    <w:p w14:paraId="1BAD98ED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Принимает решение о признании заявителей участниками торгов или об отказе в допуске к участию в торгах и уведомляет заявителей о принятом решении. </w:t>
      </w:r>
    </w:p>
    <w:p w14:paraId="2FCE28A1" w14:textId="29040E84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- Заключает с участниками торгов договоры о задатке.</w:t>
      </w:r>
    </w:p>
    <w:p w14:paraId="79F822BD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Определяет победителя торгов и подписывает протокол о результатах проведения торгов. </w:t>
      </w:r>
    </w:p>
    <w:p w14:paraId="64CA19A3" w14:textId="448D40B4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Уведомляет участников торгов о результатах проведения торгов. </w:t>
      </w:r>
    </w:p>
    <w:p w14:paraId="6AC2D4A3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4.5. Организатор торгов обязан обеспечить равный доступ всех лиц к участию в торгах, в том числе к информации о проведении торгов, и обеспечить право лиц на участие в торгах без взимания с них платы, не предусмотренной Законом о банкротстве и настоящим Порядком. </w:t>
      </w:r>
    </w:p>
    <w:p w14:paraId="5ACD4E23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4.6. Для проведения торгов организатор торгов обязан использовать информационные системы, обеспечивающие: </w:t>
      </w:r>
    </w:p>
    <w:p w14:paraId="32BC105A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• свободный и бесплатный доступ к информации о проведении торгов, правилах работы с использованием такой системы;</w:t>
      </w:r>
    </w:p>
    <w:p w14:paraId="75FE34D5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 • право участия в торгах без взимания платы; </w:t>
      </w:r>
    </w:p>
    <w:p w14:paraId="4090ED0D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возможность представления заявки на участие в торгах и прилагаемых к ней документов, их копий в форме электронных документов; </w:t>
      </w:r>
    </w:p>
    <w:p w14:paraId="25233BC5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• хранение и обработку в электронной форме заявок на участие в торгах и иных документов, представляемых заявителями, с использованием сертифицированных в установленном законодательством Российской Федерации порядке средств криптографической защиты информации;</w:t>
      </w:r>
    </w:p>
    <w:p w14:paraId="739C9FE8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 • защиту информации (заявок на участие в торгах и иных документов), представляемой заявителями, в том числе сохранность этой информации, предупреждение уничтожения информации, ее несанкционированного изменения и копирования; </w:t>
      </w:r>
    </w:p>
    <w:p w14:paraId="1B188FEE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• создание, обработку, хранение и представление в электронной форме информации и документов, в том числе протоколов комиссии о результатах проведения торгов;</w:t>
      </w:r>
    </w:p>
    <w:p w14:paraId="46AD47D8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 • бесперебойное функционирование таких систем и доступ к ним пользователей, в том числе заявителей, в течение всего срока проведения торгов. </w:t>
      </w:r>
    </w:p>
    <w:p w14:paraId="700D4F4E" w14:textId="18566D56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4.7. Организатор торгов осуществляет иные функции, установленные Законом о банкротстве.</w:t>
      </w:r>
    </w:p>
    <w:p w14:paraId="16E30D24" w14:textId="77777777" w:rsidR="006207B1" w:rsidRDefault="006207B1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</w:p>
    <w:p w14:paraId="6575CB63" w14:textId="73088FC5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  <w:r w:rsidRPr="006207B1">
        <w:rPr>
          <w:b/>
          <w:bCs/>
          <w:sz w:val="22"/>
          <w:szCs w:val="22"/>
        </w:rPr>
        <w:t>5. Порядок оформления, место и время представления заявок</w:t>
      </w:r>
    </w:p>
    <w:p w14:paraId="1BF9A2A9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</w:p>
    <w:p w14:paraId="3733D1A4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5.1 Заявка на участие в торгах должна соответствовать требованиям, указанным в сообщении о проведении торгов, и оформляется в форме электронного документа. Заявка на участие в торгах составляется в произвольной форме на русском языке и должна содержать указанные в сообщении о проведении торгов следующие сведения: </w:t>
      </w:r>
    </w:p>
    <w:p w14:paraId="6AB79884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• наименование, организационно-правовая форма, место нахождения, почтовый адрес заявителя (для юридического лица);</w:t>
      </w:r>
    </w:p>
    <w:p w14:paraId="0ECE21D0" w14:textId="14F3DED0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• фамилия, имя, отчество, паспортные данные, сведения о месте жительства заявителя (для физического лица);</w:t>
      </w:r>
    </w:p>
    <w:p w14:paraId="111DEF4D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• номер контактного телефона, адрес электронной почты заявителя;</w:t>
      </w:r>
    </w:p>
    <w:p w14:paraId="6849ADCC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• сведения о наличии или об отсутствии заинтересованности заявителя по отношению к должнику, кредиторам, конкурсному управляющему и о характере этой заинтересованности;</w:t>
      </w:r>
    </w:p>
    <w:p w14:paraId="4B1C4E61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• сведения об участии в капитале заявителя конкурсного управляющего, а также саморегулируемой организации арбитражных управляющих, членом или руководителем которой является конкурсный управляющий. </w:t>
      </w:r>
    </w:p>
    <w:p w14:paraId="188C230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5.2. К заявке на участие в торгах должны прилагаться копии следующих документов: </w:t>
      </w:r>
    </w:p>
    <w:p w14:paraId="4C940FBD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• действительную на день представления заявки на участия в торгах выписку из Единого государственного реестра юридических лиц, выданную не ранее чем за один месяц до даты публикации извещения о торгах, или засвидетельствованную в нотариальном порядке копию такой выписки (для юридического лица);</w:t>
      </w:r>
    </w:p>
    <w:p w14:paraId="350F8D43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• действительную на день представления заявки на участие в торгах выписку из единого государственного реестра индивидуальных предпринимателей, выданную не ранее чем за один месяц до </w:t>
      </w:r>
      <w:r w:rsidRPr="006207B1">
        <w:rPr>
          <w:sz w:val="22"/>
          <w:szCs w:val="22"/>
        </w:rPr>
        <w:lastRenderedPageBreak/>
        <w:t xml:space="preserve">даты публикации извещения о торгах, или засвидетельствованную в нотариальном порядке копию такой выписки (для индивидуального предпринимателя); </w:t>
      </w:r>
    </w:p>
    <w:p w14:paraId="6B3A3C3B" w14:textId="672C99A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• документы, удостоверяющие личность (для физического лица);</w:t>
      </w:r>
    </w:p>
    <w:p w14:paraId="6274D672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 • документ, подтверждающий полномочия лица на осуществление действий от имени заявителя. Документы, прилагаемые к заявке, представляются в форме электронных документов, подписанных электронной цифровой подписью заявителя. </w:t>
      </w:r>
    </w:p>
    <w:p w14:paraId="21C855AA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5.3. Срок приема заявок на участие в торгах должен быть не менее 25 (двадцати пяти) рабочих дней со дня опубликования и размещения сообщения о проведении торгов. Указанный в настоящем пункте срок исчисляется с даты публикации объявления в газете «Коммерсантъ». </w:t>
      </w:r>
    </w:p>
    <w:p w14:paraId="7DAA8311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5.4. Оплата задатка осуществляется заявителем только денежными средствами на расчетный счет, указанный в информационном сообщении о проведении торгов. </w:t>
      </w:r>
    </w:p>
    <w:p w14:paraId="05C2B8C9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5.5. Заявки, поступившие по истечении срока их приема, указанного в информационном сообщении о проведении торгов, не рассматриваются. </w:t>
      </w:r>
    </w:p>
    <w:p w14:paraId="66DC218E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5.6. Заявитель вправе изменить или отозвать свою заявку на участие в торгах в любое время до окончания срока представления заявок на участие в торгах. </w:t>
      </w:r>
    </w:p>
    <w:p w14:paraId="2BE7E949" w14:textId="1A37B9B5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5.7. В отношении лота заявитель вправе подать только одну заявку на участие в торгах.</w:t>
      </w:r>
    </w:p>
    <w:p w14:paraId="099F0F05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</w:p>
    <w:p w14:paraId="5C66D137" w14:textId="6F7513C4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  <w:r w:rsidRPr="006207B1">
        <w:rPr>
          <w:b/>
          <w:bCs/>
          <w:sz w:val="22"/>
          <w:szCs w:val="22"/>
        </w:rPr>
        <w:t>6. Определение состава участников торгов</w:t>
      </w:r>
    </w:p>
    <w:p w14:paraId="5FD354E1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</w:p>
    <w:p w14:paraId="42CDED0C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6.1. По окончании каждого периода предоставления заявок организатор торгов рассматривает поступившие заявки, устанавливает факт поступления от заявителей задатков на основании выписок с соответствующего банковского счета, определяет состав участников торгов. </w:t>
      </w:r>
    </w:p>
    <w:p w14:paraId="39F750A1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В течение 1 (одного) часа после завершения периода предоставления заявок, по результатам рассмотрения заявок организатор торгов принимает решение о допуске заявителей к участию в торгах. Решение организатора торгов о допуске заявителей к участию в торгах оформляется протоколом об определении участников торгов. </w:t>
      </w:r>
    </w:p>
    <w:p w14:paraId="681AD712" w14:textId="68B9C63F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Заявитель приобретает статус участника торгов с момента оформления организатором торгов протокола о признании заявителей участниками торгов. В день подписания протокола об определении участников торгов организатор торгов направляет его оператору электронной площадки в форме электронного документа. </w:t>
      </w:r>
    </w:p>
    <w:p w14:paraId="3C555C09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6.2. Решение об отказе в допуске заявителя к участию в торгах принимается в случаях: </w:t>
      </w:r>
    </w:p>
    <w:p w14:paraId="11A8D343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если заявка не соответствует требованиям, установленным Законом о банкротстве и указанным в сообщении о проведении торгов; </w:t>
      </w:r>
    </w:p>
    <w:p w14:paraId="428C23AE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представленные заявителем документы не соответствуют установленным к ним требованиям или недостоверны; </w:t>
      </w:r>
    </w:p>
    <w:p w14:paraId="14CEBAE9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поступление задатка на счет, указанный в извещении о проведении торгов, не подтверждено на дату составления протокола об определении участников торгов. </w:t>
      </w:r>
    </w:p>
    <w:p w14:paraId="4B4E061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6.3. В протоколе об определении участников торгов указывается: </w:t>
      </w:r>
    </w:p>
    <w:p w14:paraId="0883F7B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перечень заявителей, допущенных к участию в торгах, с указанием наименования юридического лица заявителя, идентификационного номера налогоплательщика, основного государственного регистрационного номера и (или) фамилии, имени, отчества заявителя, идентификационного номера налогоплательщика; </w:t>
      </w:r>
    </w:p>
    <w:p w14:paraId="4F68A7F0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перечень заявителей, которым было отказано в допуске к участию в торгах, с указанием наименования юридического лица заявителя, идентификационного номера налогоплательщика, основного государственного регистрационного номера и (или) фамилии, имени, отчества заявителя, идентификационного номера налогоплательщика и указанием оснований принятого решения об отказе в допуске заявителя к участию в торгах; </w:t>
      </w:r>
    </w:p>
    <w:p w14:paraId="37D49A4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• перечень заявителей, отозвавших заявки с указанием наименования юридического лица заявителя, идентификационного номера налогоплательщика, основного государственного регистрационного номера и (или) фамилии, имени, отчества заявителя, идентификационного номера налогоплательщика. Протокол составляется не менее чем в двух экземплярах. Один экземпляр хранится у организатора торгов, второй - направляется организатором торгов оператору электронной площадки в форме электронного документа в день его подписания.</w:t>
      </w:r>
    </w:p>
    <w:p w14:paraId="19997F12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lastRenderedPageBreak/>
        <w:t xml:space="preserve"> 6.4. Организатор торгов уведомляет всех заявителей о результатах рассмотрения представленных заявок на участие в торгах и признании или непризнании заявителей участниками торгов посредством направления заявителям в письменной форме и в форме электронного документа копий протокола об определении участников торгов в течение 5 (пяти) календарных дней со дня подписания указанного протокола. </w:t>
      </w:r>
    </w:p>
    <w:p w14:paraId="1D0805A4" w14:textId="722F3F3A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6.5. Если заявителю, подавшему заявку на участие в торгах и внесшему задаток, отказано в участии в торгах, задаток подлежит возврату в течение 5 (пяти) рабочих дней со дня принятия решения об отказе.</w:t>
      </w:r>
    </w:p>
    <w:p w14:paraId="684496C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</w:p>
    <w:p w14:paraId="65E67F4E" w14:textId="63A825A5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  <w:r w:rsidRPr="006207B1">
        <w:rPr>
          <w:b/>
          <w:bCs/>
          <w:sz w:val="22"/>
          <w:szCs w:val="22"/>
        </w:rPr>
        <w:t>7. Продажа имущества посредством публичного предложения</w:t>
      </w:r>
    </w:p>
    <w:p w14:paraId="0BD0C87D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</w:pPr>
    </w:p>
    <w:p w14:paraId="23CA4A49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7.1. Торги подлежат проведению после публикации организатором торгов информационного сообщения о проведении торгов по продаже имущества Должника посредством публичного предложения в соответствии со ст. 28, п. 9 ст. 110 Федерального закона от 26.10.2002 №127-ФЗ «О несостоятельности (банкротстве)». </w:t>
      </w:r>
    </w:p>
    <w:p w14:paraId="21652BCA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7.2. Реализация имущества Должника посредством публичного предложения проводится с учетом особенностей для данного вида торгов. </w:t>
      </w:r>
    </w:p>
    <w:p w14:paraId="59CA58F4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7.3. Начальная цена продажи имущества Должника (для первого периода торгов в форме публичного предложения) устанавливается в размере начальной цены, указанной в сообщении о продаже имущества должника на повторных торгах. </w:t>
      </w:r>
    </w:p>
    <w:p w14:paraId="637E122D" w14:textId="15CC6C18" w:rsidR="00ED6B34" w:rsidRPr="00A16071" w:rsidRDefault="006207B1" w:rsidP="00A1607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7.</w:t>
      </w:r>
      <w:r>
        <w:rPr>
          <w:sz w:val="22"/>
          <w:szCs w:val="22"/>
        </w:rPr>
        <w:t>4</w:t>
      </w:r>
      <w:r w:rsidRPr="006207B1">
        <w:rPr>
          <w:sz w:val="22"/>
          <w:szCs w:val="22"/>
        </w:rPr>
        <w:t>. Период, по истечении которого последовательно снижается цена предложения, а также шаг снижения цены (шаг снижения) с момента начала приёма предложений о цене (заявок) участниками торгов устанавливается следующий:</w:t>
      </w:r>
    </w:p>
    <w:p w14:paraId="65E0DC28" w14:textId="798D2BEF" w:rsidR="00BF168D" w:rsidRPr="00BF168D" w:rsidRDefault="00BF168D" w:rsidP="00BF168D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rFonts w:cs="Times New Roman"/>
          <w:b/>
          <w:bCs/>
          <w:sz w:val="22"/>
          <w:szCs w:val="22"/>
        </w:rPr>
      </w:pPr>
      <w:r w:rsidRPr="00BF168D">
        <w:rPr>
          <w:rFonts w:cs="Times New Roman"/>
          <w:b/>
          <w:bCs/>
          <w:sz w:val="22"/>
          <w:szCs w:val="22"/>
        </w:rPr>
        <w:t xml:space="preserve">Для Лота № </w:t>
      </w:r>
      <w:r w:rsidR="00A16071">
        <w:rPr>
          <w:rFonts w:cs="Times New Roman"/>
          <w:b/>
          <w:bCs/>
          <w:sz w:val="22"/>
          <w:szCs w:val="22"/>
        </w:rPr>
        <w:t>1</w:t>
      </w:r>
      <w:r w:rsidRPr="00BF168D">
        <w:rPr>
          <w:rFonts w:cs="Times New Roman"/>
          <w:b/>
          <w:bCs/>
          <w:sz w:val="22"/>
          <w:szCs w:val="22"/>
        </w:rPr>
        <w:t>:</w:t>
      </w:r>
    </w:p>
    <w:p w14:paraId="7E6AC50B" w14:textId="77777777" w:rsidR="00BF168D" w:rsidRDefault="00BF168D" w:rsidP="00BF168D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rFonts w:cs="Times New Roman"/>
          <w:sz w:val="22"/>
          <w:szCs w:val="22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2405"/>
        <w:gridCol w:w="2406"/>
        <w:gridCol w:w="2406"/>
      </w:tblGrid>
      <w:tr w:rsidR="00BF168D" w:rsidRPr="00ED6B34" w14:paraId="74E02F50" w14:textId="77777777" w:rsidTr="00A95C41">
        <w:trPr>
          <w:trHeight w:val="1502"/>
        </w:trPr>
        <w:tc>
          <w:tcPr>
            <w:tcW w:w="2405" w:type="dxa"/>
          </w:tcPr>
          <w:p w14:paraId="61162105" w14:textId="77777777" w:rsidR="00BF168D" w:rsidRPr="00ED6B34" w:rsidRDefault="00BF168D" w:rsidP="00A95C41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 w:rsidRPr="00ED6B34">
              <w:rPr>
                <w:rFonts w:ascii="Times New Roman" w:hAnsi="Times New Roman" w:cs="Times New Roman"/>
              </w:rPr>
              <w:t>Номер этапа проведения торгов</w:t>
            </w:r>
          </w:p>
        </w:tc>
        <w:tc>
          <w:tcPr>
            <w:tcW w:w="2405" w:type="dxa"/>
          </w:tcPr>
          <w:p w14:paraId="28FD978E" w14:textId="77777777" w:rsidR="00BF168D" w:rsidRPr="00ED6B34" w:rsidRDefault="00BF168D" w:rsidP="00A95C41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продажи Имущества, в руб.</w:t>
            </w:r>
          </w:p>
        </w:tc>
        <w:tc>
          <w:tcPr>
            <w:tcW w:w="2406" w:type="dxa"/>
          </w:tcPr>
          <w:p w14:paraId="23ABFB27" w14:textId="77777777" w:rsidR="00BF168D" w:rsidRPr="00ED6B34" w:rsidRDefault="00BF168D" w:rsidP="00A95C41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Шаг снижения, в руб.</w:t>
            </w:r>
          </w:p>
        </w:tc>
        <w:tc>
          <w:tcPr>
            <w:tcW w:w="2406" w:type="dxa"/>
          </w:tcPr>
          <w:p w14:paraId="17CED579" w14:textId="77777777" w:rsidR="00BF168D" w:rsidRPr="00ED6B34" w:rsidRDefault="00BF168D" w:rsidP="00A95C41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Период действия продажи, по истечении которого производится снижение цены Имущества на шаг снижения</w:t>
            </w:r>
          </w:p>
        </w:tc>
      </w:tr>
      <w:tr w:rsidR="00C55EAA" w:rsidRPr="00ED6B34" w14:paraId="0CB9199A" w14:textId="77777777" w:rsidTr="00A95C41">
        <w:tc>
          <w:tcPr>
            <w:tcW w:w="2405" w:type="dxa"/>
          </w:tcPr>
          <w:p w14:paraId="5783FE48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 w:rsidRPr="00ED6B34">
              <w:rPr>
                <w:rFonts w:ascii="Times New Roman" w:hAnsi="Times New Roman" w:cs="Times New Roman"/>
              </w:rPr>
              <w:t>1 этап</w:t>
            </w:r>
          </w:p>
        </w:tc>
        <w:tc>
          <w:tcPr>
            <w:tcW w:w="2405" w:type="dxa"/>
          </w:tcPr>
          <w:p w14:paraId="7DBEF17C" w14:textId="1289D799" w:rsidR="00C55EAA" w:rsidRPr="00694088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 w:rsidRPr="00034EF9">
              <w:rPr>
                <w:rFonts w:ascii="Times New Roman" w:hAnsi="Times New Roman" w:cs="Times New Roman"/>
                <w:b/>
                <w:bCs/>
              </w:rPr>
              <w:t>666 900, 00</w:t>
            </w:r>
          </w:p>
        </w:tc>
        <w:tc>
          <w:tcPr>
            <w:tcW w:w="2406" w:type="dxa"/>
          </w:tcPr>
          <w:p w14:paraId="21432061" w14:textId="467D0898" w:rsidR="00C55EAA" w:rsidRPr="00ED6B34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100 000,00</w:t>
            </w:r>
          </w:p>
        </w:tc>
        <w:tc>
          <w:tcPr>
            <w:tcW w:w="2406" w:type="dxa"/>
          </w:tcPr>
          <w:p w14:paraId="273DE64F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календарных дня</w:t>
            </w:r>
          </w:p>
        </w:tc>
      </w:tr>
      <w:tr w:rsidR="00C55EAA" w:rsidRPr="00ED6B34" w14:paraId="4DA55A09" w14:textId="77777777" w:rsidTr="00A95C41">
        <w:tc>
          <w:tcPr>
            <w:tcW w:w="2405" w:type="dxa"/>
          </w:tcPr>
          <w:p w14:paraId="3417E590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 w:rsidRPr="00ED6B34">
              <w:rPr>
                <w:rFonts w:ascii="Times New Roman" w:hAnsi="Times New Roman" w:cs="Times New Roman"/>
              </w:rPr>
              <w:t>2 этап</w:t>
            </w:r>
          </w:p>
        </w:tc>
        <w:tc>
          <w:tcPr>
            <w:tcW w:w="2405" w:type="dxa"/>
          </w:tcPr>
          <w:p w14:paraId="13CE9D22" w14:textId="09014E5E" w:rsidR="00C55EAA" w:rsidRPr="00ED6B34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566 900,00</w:t>
            </w:r>
          </w:p>
        </w:tc>
        <w:tc>
          <w:tcPr>
            <w:tcW w:w="2406" w:type="dxa"/>
          </w:tcPr>
          <w:p w14:paraId="786ED054" w14:textId="3CA6BA16" w:rsidR="00C55EAA" w:rsidRPr="00ED6B34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100 000,00</w:t>
            </w:r>
          </w:p>
        </w:tc>
        <w:tc>
          <w:tcPr>
            <w:tcW w:w="2406" w:type="dxa"/>
          </w:tcPr>
          <w:p w14:paraId="4E3B2272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календарных дня</w:t>
            </w:r>
          </w:p>
        </w:tc>
      </w:tr>
      <w:tr w:rsidR="00C55EAA" w:rsidRPr="00ED6B34" w14:paraId="45D50D39" w14:textId="77777777" w:rsidTr="00A95C41">
        <w:tc>
          <w:tcPr>
            <w:tcW w:w="2405" w:type="dxa"/>
          </w:tcPr>
          <w:p w14:paraId="5B7BF751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 w:rsidRPr="00ED6B34">
              <w:rPr>
                <w:rFonts w:ascii="Times New Roman" w:hAnsi="Times New Roman" w:cs="Times New Roman"/>
              </w:rPr>
              <w:t>3 этап</w:t>
            </w:r>
          </w:p>
        </w:tc>
        <w:tc>
          <w:tcPr>
            <w:tcW w:w="2405" w:type="dxa"/>
          </w:tcPr>
          <w:p w14:paraId="3DCBB56B" w14:textId="78748DB3" w:rsidR="00C55EAA" w:rsidRPr="00ED6B34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466 900,00</w:t>
            </w:r>
          </w:p>
        </w:tc>
        <w:tc>
          <w:tcPr>
            <w:tcW w:w="2406" w:type="dxa"/>
          </w:tcPr>
          <w:p w14:paraId="4AFB9F4A" w14:textId="556A1779" w:rsidR="00C55EAA" w:rsidRPr="00ED6B34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100 000,00</w:t>
            </w:r>
          </w:p>
        </w:tc>
        <w:tc>
          <w:tcPr>
            <w:tcW w:w="2406" w:type="dxa"/>
          </w:tcPr>
          <w:p w14:paraId="321AB66C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календарных дня</w:t>
            </w:r>
          </w:p>
        </w:tc>
      </w:tr>
      <w:tr w:rsidR="00C55EAA" w:rsidRPr="00ED6B34" w14:paraId="5C7FCABE" w14:textId="77777777" w:rsidTr="00A95C41">
        <w:tc>
          <w:tcPr>
            <w:tcW w:w="2405" w:type="dxa"/>
          </w:tcPr>
          <w:p w14:paraId="19692232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 w:rsidRPr="00ED6B34">
              <w:rPr>
                <w:rFonts w:ascii="Times New Roman" w:hAnsi="Times New Roman" w:cs="Times New Roman"/>
              </w:rPr>
              <w:t>4 этап</w:t>
            </w:r>
          </w:p>
        </w:tc>
        <w:tc>
          <w:tcPr>
            <w:tcW w:w="2405" w:type="dxa"/>
          </w:tcPr>
          <w:p w14:paraId="71518D83" w14:textId="1122AE76" w:rsidR="00C55EAA" w:rsidRPr="00ED6B34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366 900,00</w:t>
            </w:r>
          </w:p>
        </w:tc>
        <w:tc>
          <w:tcPr>
            <w:tcW w:w="2406" w:type="dxa"/>
          </w:tcPr>
          <w:p w14:paraId="60AEC104" w14:textId="23EB6C94" w:rsidR="00C55EAA" w:rsidRPr="00ED6B34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100 000,00</w:t>
            </w:r>
          </w:p>
        </w:tc>
        <w:tc>
          <w:tcPr>
            <w:tcW w:w="2406" w:type="dxa"/>
          </w:tcPr>
          <w:p w14:paraId="2B2F9BFC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календарных дня</w:t>
            </w:r>
          </w:p>
        </w:tc>
      </w:tr>
      <w:tr w:rsidR="00C55EAA" w:rsidRPr="00ED6B34" w14:paraId="445127AA" w14:textId="77777777" w:rsidTr="00A95C41">
        <w:tc>
          <w:tcPr>
            <w:tcW w:w="2405" w:type="dxa"/>
          </w:tcPr>
          <w:p w14:paraId="2D91BDB5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 w:rsidRPr="00ED6B34">
              <w:rPr>
                <w:rFonts w:ascii="Times New Roman" w:hAnsi="Times New Roman" w:cs="Times New Roman"/>
              </w:rPr>
              <w:t>5 этап</w:t>
            </w:r>
          </w:p>
        </w:tc>
        <w:tc>
          <w:tcPr>
            <w:tcW w:w="2405" w:type="dxa"/>
          </w:tcPr>
          <w:p w14:paraId="4B2784B2" w14:textId="02CA1906" w:rsidR="00C55EAA" w:rsidRPr="00ED6B34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266 900,00</w:t>
            </w:r>
          </w:p>
        </w:tc>
        <w:tc>
          <w:tcPr>
            <w:tcW w:w="2406" w:type="dxa"/>
          </w:tcPr>
          <w:p w14:paraId="461A867E" w14:textId="11258213" w:rsidR="00C55EAA" w:rsidRPr="00ED6B34" w:rsidRDefault="00034EF9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100 000,00</w:t>
            </w:r>
          </w:p>
        </w:tc>
        <w:tc>
          <w:tcPr>
            <w:tcW w:w="2406" w:type="dxa"/>
          </w:tcPr>
          <w:p w14:paraId="02A663D9" w14:textId="77777777" w:rsidR="00C55EAA" w:rsidRPr="00ED6B34" w:rsidRDefault="00C55EAA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календарных дня</w:t>
            </w:r>
          </w:p>
        </w:tc>
      </w:tr>
      <w:tr w:rsidR="000A4FE8" w:rsidRPr="00ED6B34" w14:paraId="25ABC6C9" w14:textId="77777777" w:rsidTr="00A95C41">
        <w:tc>
          <w:tcPr>
            <w:tcW w:w="2405" w:type="dxa"/>
          </w:tcPr>
          <w:p w14:paraId="25127B5E" w14:textId="57106D23" w:rsidR="000A4FE8" w:rsidRPr="000A4FE8" w:rsidRDefault="000A4FE8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 w:rsidRPr="000A4FE8">
              <w:rPr>
                <w:rFonts w:ascii="Times New Roman" w:hAnsi="Times New Roman" w:cs="Times New Roman"/>
              </w:rPr>
              <w:t>6 этап</w:t>
            </w:r>
          </w:p>
        </w:tc>
        <w:tc>
          <w:tcPr>
            <w:tcW w:w="2405" w:type="dxa"/>
          </w:tcPr>
          <w:p w14:paraId="51139C11" w14:textId="19495029" w:rsidR="000A4FE8" w:rsidRPr="000A4FE8" w:rsidRDefault="000A4FE8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  <w:r w:rsidRPr="000A4FE8">
              <w:rPr>
                <w:rFonts w:ascii="Times New Roman" w:hAnsi="Times New Roman" w:cs="Times New Roman"/>
              </w:rPr>
              <w:t>166 900,00</w:t>
            </w:r>
          </w:p>
        </w:tc>
        <w:tc>
          <w:tcPr>
            <w:tcW w:w="2406" w:type="dxa"/>
          </w:tcPr>
          <w:p w14:paraId="7857069F" w14:textId="77777777" w:rsidR="000A4FE8" w:rsidRPr="000A4FE8" w:rsidRDefault="000A4FE8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14:paraId="3DA608C8" w14:textId="77777777" w:rsidR="000A4FE8" w:rsidRPr="000A4FE8" w:rsidRDefault="000A4FE8" w:rsidP="00C55EAA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132"/>
              </w:tabs>
              <w:jc w:val="both"/>
              <w:outlineLvl w:val="1"/>
              <w:rPr>
                <w:rFonts w:ascii="Times New Roman" w:hAnsi="Times New Roman" w:cs="Times New Roman"/>
              </w:rPr>
            </w:pPr>
          </w:p>
        </w:tc>
      </w:tr>
    </w:tbl>
    <w:p w14:paraId="246C32AD" w14:textId="77777777" w:rsidR="00BF168D" w:rsidRDefault="00BF168D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rFonts w:cs="Times New Roman"/>
          <w:sz w:val="22"/>
          <w:szCs w:val="22"/>
        </w:rPr>
      </w:pPr>
    </w:p>
    <w:p w14:paraId="742EF9E0" w14:textId="77777777" w:rsidR="00184FA3" w:rsidRPr="00ED6B34" w:rsidRDefault="00184FA3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rFonts w:cs="Times New Roman"/>
          <w:sz w:val="22"/>
          <w:szCs w:val="22"/>
        </w:rPr>
      </w:pPr>
    </w:p>
    <w:bookmarkEnd w:id="0"/>
    <w:p w14:paraId="567A524C" w14:textId="1CDC8BE6" w:rsidR="00364023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>7.6. При продаже имущества Должника посредством публичного предложения в сообщении о проведении торгов наряду со сведениями, предусмотренными статьей 110 Федерального закона «О несостоятельности (банкротстве)», указываются величина снижения начальной цены продажи Имущества Должника и срок, по истечении которого последовательно снижается указанная начальная цена.</w:t>
      </w:r>
    </w:p>
    <w:p w14:paraId="5F23B92C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7.7. Публичное предложение должно содержать условие поэтапного снижения стоимости имущества в пределах отдельных сроков (периодов). Начало и окончание срока определены календарным днем, отсчитываемым с момента публикации информационного сообщения в Официальном издании. </w:t>
      </w:r>
    </w:p>
    <w:p w14:paraId="713B94F0" w14:textId="4DF25993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7.8. Заявки на участие в торгах, содержащие предложение о цене имущества Должника, которые не ниже начальной цены продажи имущества должника, установленной для </w:t>
      </w:r>
      <w:r>
        <w:rPr>
          <w:sz w:val="22"/>
          <w:szCs w:val="22"/>
        </w:rPr>
        <w:t>каждого</w:t>
      </w:r>
      <w:r w:rsidRPr="007377FF">
        <w:rPr>
          <w:sz w:val="22"/>
          <w:szCs w:val="22"/>
        </w:rPr>
        <w:t xml:space="preserve"> периода проведения торгов, принимаются с 1</w:t>
      </w:r>
      <w:r w:rsidR="000A4FE8">
        <w:rPr>
          <w:sz w:val="22"/>
          <w:szCs w:val="22"/>
        </w:rPr>
        <w:t>2</w:t>
      </w:r>
      <w:r w:rsidRPr="007377FF">
        <w:rPr>
          <w:sz w:val="22"/>
          <w:szCs w:val="22"/>
        </w:rPr>
        <w:t xml:space="preserve"> часов 00 минут (московское время) первого дня периода и оканчиваются в 17 часов 00 минут (московское время) </w:t>
      </w:r>
      <w:r>
        <w:rPr>
          <w:sz w:val="22"/>
          <w:szCs w:val="22"/>
        </w:rPr>
        <w:t>каждого</w:t>
      </w:r>
      <w:r w:rsidRPr="007377FF">
        <w:rPr>
          <w:sz w:val="22"/>
          <w:szCs w:val="22"/>
        </w:rPr>
        <w:t xml:space="preserve"> периода. </w:t>
      </w:r>
    </w:p>
    <w:p w14:paraId="0E67566D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7.9. Задаток для участия в торгах в форме публичного предложения устанавливается в размере 20% (двадцать процентов) от текущей продажной цены имущества с учетом её снижения. Сумма задатка оплачивается в течение срока проведения торгов и подачи заявок путем внесения денежных средств на счет Должника. </w:t>
      </w:r>
    </w:p>
    <w:p w14:paraId="08DD06B5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7.10. Цена продажи имущества последовательно снижается до момента, пока оператору электронной площадки не поступит заявка на приобретение имущества или начальная цена продажи имущества (Лота) Должника достигнет последнего шага. </w:t>
      </w:r>
    </w:p>
    <w:p w14:paraId="7CBD7E49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lastRenderedPageBreak/>
        <w:t xml:space="preserve">7.11. Победителем торгов посредством публичного предложения признается участник торгов, который представил в установленный срок заявку на участие в торгах, содержащую предложение о цене имущества должника, которая не ниже начальной цены продажи имущества должника, установленной для определенного периода проведения торгов, при отсутствии предложений других участников торгов по продаже имущества должника посредством публичного предложения. В случае, если несколько участников торгов по продаже имущества должника посредством публичного предложения представили в установленный срок заявки, содержащие различные предложения о цене имущества должника, но не ниже начальной цены продажи имущества должника, установленной для определенного периода проведения торгов, право приобретения имущества должника принадлежит участнику торгов, предложившему максимальную цену за это имущество. В случае, если несколько участников торгов по продаже имущества должника посредством публичного предложения представили в установленный срок заявки, содержащие равные предложения о цене имущества должника, но не ниже начальной цены продажи имущества должника, установленной для определенного периода проведения торгов, право приобретения имущества должника принадлежит участнику торгов, который первым представил в установленный срок заявку на участие в торгах по продаже имущества должника посредством публичного предложения. </w:t>
      </w:r>
    </w:p>
    <w:p w14:paraId="59B8C3FC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7.12. С момента определения победителя открытых торгов по продаже имущества должника посредством публичного предложения прием заявок прекращается. </w:t>
      </w:r>
    </w:p>
    <w:p w14:paraId="57C360E7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7.13. По результатам проведения открытых торгов посредством публичного предложения оператор электронной площадки с помощью программных средств электронной площадки после окончания торгов составляет протокол о результатах проведения торгов посредством публичного предложения и направляет его организатору торгов для утверждения. </w:t>
      </w:r>
    </w:p>
    <w:p w14:paraId="4DC2DA5D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7.14. В случае отказа или уклонения победителя торгов посредством публичного предложения от подписания договора купли-продажи в течение 5 (пяти) дней с даты получения предложения о заключении договора купли-продажи внесенный задаток ему не возвращается, и Организатор торгов вновь осуществляет продажу имущества посредством публичного предложения. </w:t>
      </w:r>
    </w:p>
    <w:p w14:paraId="5056D98C" w14:textId="7D695A87" w:rsid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>При этом начальная цена устанавливается равной цене, которая была предложена победителем торгов (отказавшимся/уклонившимся) от заключения договора купли-продажи.</w:t>
      </w:r>
    </w:p>
    <w:p w14:paraId="3A827AC2" w14:textId="77777777" w:rsid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</w:p>
    <w:p w14:paraId="35178091" w14:textId="464809FC" w:rsid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rPr>
          <w:b/>
          <w:bCs/>
          <w:sz w:val="22"/>
          <w:szCs w:val="22"/>
        </w:rPr>
      </w:pPr>
      <w:r w:rsidRPr="007377FF">
        <w:rPr>
          <w:b/>
          <w:bCs/>
          <w:sz w:val="22"/>
          <w:szCs w:val="22"/>
        </w:rPr>
        <w:t>8. Порядок подписания договора купли-продажи, оплаты, передачи имущества покупателю</w:t>
      </w:r>
    </w:p>
    <w:p w14:paraId="7C4B71B8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rPr>
          <w:b/>
          <w:bCs/>
          <w:sz w:val="24"/>
          <w:szCs w:val="24"/>
        </w:rPr>
      </w:pPr>
    </w:p>
    <w:p w14:paraId="13FF63DF" w14:textId="68362C49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>8.1. Продажа имущества/лота оформляется договором купли-продажи имущества/лота, который заключает конкурсный управляющий с победителем торгов.</w:t>
      </w:r>
    </w:p>
    <w:p w14:paraId="6A016AB8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>Конкурсный управляющий обеспечивает передачу имущества/лота покупателю и совершает необходимые действия, связанные с переходом права собственности на него. В течение 5 (Пяти) календарных дней с даты подписания протокола о результатах торгов конкурсный управляющий направляет победителю торгов предложение заключить договор купли-продажи имущества/лота с приложением проекта договора в соответствии с представленным победителем торгов предложением о цене имущества/лота.</w:t>
      </w:r>
    </w:p>
    <w:p w14:paraId="796E20F8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 8.2. Обязательными условиями договора купли-продажи имущества/лота являются: </w:t>
      </w:r>
    </w:p>
    <w:p w14:paraId="0BB856D7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сведения об имуществе/лоте, его составе, характеристиках, описание имущества/лота; </w:t>
      </w:r>
    </w:p>
    <w:p w14:paraId="4072AB12" w14:textId="71E8D175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цена продажи имущества/лота; </w:t>
      </w:r>
    </w:p>
    <w:p w14:paraId="16631351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указание на наличие/отсутствие каких-либо обременений в отношении имущества/лота; </w:t>
      </w:r>
    </w:p>
    <w:p w14:paraId="716E50E8" w14:textId="0A19AF34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порядок и срок передачи имущества/лота покупателю; </w:t>
      </w:r>
    </w:p>
    <w:p w14:paraId="5AFC3F08" w14:textId="10F3BB8A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иные предусмотренные законодательством Российской Федерации условия. Договор купли-продажи имущества/лота должен содержать условие о передаче имущества/лота покупателю и государственной регистрации перехода права собственности только после полной оплаты покупателем цены имущества/лота и перечисления денежных средств, вырученных от реализации имущества/лота. Задаток, внесенный покупателем при подаче заявки на участие в торгах, засчитывается в счет исполнения обязательств по оплате общей цены имущества/лота. </w:t>
      </w:r>
    </w:p>
    <w:p w14:paraId="1A4B0DE8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8.3. Победитель торгов в течение 5 (Пяти) календарных дней с даты получения предложения конкурсного управляющего о заключении договора купли-продажи обязан подписать договор купли-продажи имущества/лота. </w:t>
      </w:r>
    </w:p>
    <w:p w14:paraId="4AD9EEA5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В случае отказа или уклонения победителя торгов от подписания указанного договора, внесенный задаток ему не возвращается. </w:t>
      </w:r>
    </w:p>
    <w:p w14:paraId="6045517E" w14:textId="4C61467C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lastRenderedPageBreak/>
        <w:t xml:space="preserve">В этом случае конкурсный управляющий вправе предложить заключить договор купли-продажи имущества/лота участнику торгов, которым предложена наиболее высокая цена имущества/лота по сравнению с ценой, предложенной другими участниками торгов, за исключением победителя торгов. При отказе этого участника от покупки имущества или не поступлении ответа, конкурсный управляющий в течение 2 (Двух) рабочих дней обязан признать торги несостоявшимися и принять решение о проведении повторных торгов и об установлении начальной цены продажи имущества/лота. </w:t>
      </w:r>
    </w:p>
    <w:p w14:paraId="6152D66A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8.4. Передача имущества/лота конкурсным управляющим и принятие его покупателем осуществляются по передаточному акту, подписываемому сторонами и оформляемому в соответствии с законодательством Российской Федерации. </w:t>
      </w:r>
    </w:p>
    <w:p w14:paraId="25A9ABEA" w14:textId="5E54411D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rFonts w:cs="Times New Roman"/>
          <w:b/>
          <w:bCs/>
          <w:sz w:val="36"/>
          <w:szCs w:val="36"/>
        </w:rPr>
      </w:pPr>
      <w:r w:rsidRPr="007377FF">
        <w:rPr>
          <w:sz w:val="22"/>
          <w:szCs w:val="22"/>
        </w:rPr>
        <w:t>8.5. Победитель торгов (или лицо, которому в случае отказа победителя от заключения договора будет направлено предложение о заключении договора купли-продажи имущества/лота) обязан полностью оплатить приобретаемое имущество/лот в срок не позднее 30 (Тридцати) календарных дней с даты подписания договора, при этом в сумму оплаты засчитывается внесенный для участия в торгах задаток.</w:t>
      </w:r>
    </w:p>
    <w:p w14:paraId="2DB41BC1" w14:textId="77777777" w:rsidR="00364023" w:rsidRPr="00583219" w:rsidRDefault="0077736C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276" w:lineRule="auto"/>
        <w:jc w:val="both"/>
        <w:rPr>
          <w:rFonts w:cs="Times New Roman"/>
          <w:sz w:val="22"/>
          <w:szCs w:val="22"/>
        </w:rPr>
      </w:pPr>
      <w:r w:rsidRPr="00615F95">
        <w:rPr>
          <w:rFonts w:cs="Times New Roman"/>
          <w:noProof/>
        </w:rPr>
        <w:drawing>
          <wp:anchor distT="0" distB="0" distL="114300" distR="114300" simplePos="0" relativeHeight="251659264" behindDoc="0" locked="0" layoutInCell="1" hidden="0" allowOverlap="1" wp14:anchorId="60DEBEF5" wp14:editId="5C50B4AA">
            <wp:simplePos x="0" y="0"/>
            <wp:positionH relativeFrom="column">
              <wp:posOffset>2821021</wp:posOffset>
            </wp:positionH>
            <wp:positionV relativeFrom="paragraph">
              <wp:posOffset>67378</wp:posOffset>
            </wp:positionV>
            <wp:extent cx="670560" cy="66802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0560" cy="668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999566" w14:textId="77777777" w:rsidR="00364023" w:rsidRPr="00583219" w:rsidRDefault="00AC78E2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276" w:lineRule="auto"/>
        <w:jc w:val="both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>Конкурсный управляющий</w:t>
      </w:r>
    </w:p>
    <w:p w14:paraId="2C05658A" w14:textId="667E1753" w:rsidR="00364023" w:rsidRPr="00583219" w:rsidRDefault="00AC78E2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276" w:lineRule="auto"/>
        <w:jc w:val="both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>ООО «</w:t>
      </w:r>
      <w:r w:rsidR="00BF6295">
        <w:rPr>
          <w:rFonts w:cs="Times New Roman"/>
          <w:sz w:val="22"/>
          <w:szCs w:val="22"/>
        </w:rPr>
        <w:t xml:space="preserve">УНР-524 </w:t>
      </w:r>
      <w:proofErr w:type="spellStart"/>
      <w:r w:rsidR="00BF6295">
        <w:rPr>
          <w:rFonts w:cs="Times New Roman"/>
          <w:sz w:val="22"/>
          <w:szCs w:val="22"/>
        </w:rPr>
        <w:t>Полимертепло</w:t>
      </w:r>
      <w:proofErr w:type="spellEnd"/>
      <w:r w:rsidR="00BF6295">
        <w:rPr>
          <w:rFonts w:cs="Times New Roman"/>
          <w:sz w:val="22"/>
          <w:szCs w:val="22"/>
        </w:rPr>
        <w:t>»</w:t>
      </w:r>
      <w:r w:rsidRPr="00583219">
        <w:rPr>
          <w:rFonts w:cs="Times New Roman"/>
          <w:sz w:val="22"/>
          <w:szCs w:val="22"/>
        </w:rPr>
        <w:tab/>
      </w:r>
      <w:r w:rsidRPr="00583219">
        <w:rPr>
          <w:rFonts w:cs="Times New Roman"/>
          <w:sz w:val="22"/>
          <w:szCs w:val="22"/>
        </w:rPr>
        <w:tab/>
      </w:r>
      <w:r w:rsidRPr="00583219">
        <w:rPr>
          <w:rFonts w:cs="Times New Roman"/>
          <w:sz w:val="22"/>
          <w:szCs w:val="22"/>
          <w:u w:val="single"/>
        </w:rPr>
        <w:tab/>
      </w:r>
      <w:r w:rsidRPr="00583219">
        <w:rPr>
          <w:rFonts w:cs="Times New Roman"/>
          <w:sz w:val="22"/>
          <w:szCs w:val="22"/>
          <w:u w:val="single"/>
        </w:rPr>
        <w:tab/>
      </w:r>
      <w:r w:rsidRPr="00583219">
        <w:rPr>
          <w:rFonts w:cs="Times New Roman"/>
          <w:sz w:val="22"/>
          <w:szCs w:val="22"/>
          <w:u w:val="single"/>
        </w:rPr>
        <w:tab/>
      </w:r>
      <w:r w:rsidRPr="00583219">
        <w:rPr>
          <w:rFonts w:cs="Times New Roman"/>
          <w:sz w:val="22"/>
          <w:szCs w:val="22"/>
          <w:u w:val="single"/>
        </w:rPr>
        <w:tab/>
      </w:r>
      <w:r w:rsidRPr="00583219">
        <w:rPr>
          <w:rFonts w:cs="Times New Roman"/>
          <w:sz w:val="22"/>
          <w:szCs w:val="22"/>
        </w:rPr>
        <w:tab/>
        <w:t xml:space="preserve">В.И. </w:t>
      </w:r>
      <w:proofErr w:type="spellStart"/>
      <w:r w:rsidRPr="00583219">
        <w:rPr>
          <w:rFonts w:cs="Times New Roman"/>
          <w:sz w:val="22"/>
          <w:szCs w:val="22"/>
        </w:rPr>
        <w:t>Слончак</w:t>
      </w:r>
      <w:proofErr w:type="spellEnd"/>
    </w:p>
    <w:p w14:paraId="42195500" w14:textId="77777777" w:rsidR="00364023" w:rsidRPr="00583219" w:rsidRDefault="00364023">
      <w:pPr>
        <w:jc w:val="center"/>
        <w:rPr>
          <w:rFonts w:cs="Times New Roman"/>
          <w:sz w:val="22"/>
          <w:szCs w:val="22"/>
        </w:rPr>
      </w:pPr>
    </w:p>
    <w:sectPr w:rsidR="00364023" w:rsidRPr="00583219">
      <w:footerReference w:type="default" r:id="rId11"/>
      <w:pgSz w:w="1190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7935F" w14:textId="77777777" w:rsidR="008E6EE2" w:rsidRDefault="008E6EE2">
      <w:r>
        <w:separator/>
      </w:r>
    </w:p>
  </w:endnote>
  <w:endnote w:type="continuationSeparator" w:id="0">
    <w:p w14:paraId="09C0C9FE" w14:textId="77777777" w:rsidR="008E6EE2" w:rsidRDefault="008E6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Arial"/>
    <w:charset w:val="00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1E640" w14:textId="77777777" w:rsidR="00364023" w:rsidRDefault="00AC78E2">
    <w:pPr>
      <w:pStyle w:val="a5"/>
      <w:jc w:val="right"/>
    </w:pPr>
    <w:r>
      <w:fldChar w:fldCharType="begin"/>
    </w:r>
    <w:r>
      <w:instrText xml:space="preserve"> PAGE </w:instrText>
    </w:r>
    <w:r>
      <w:fldChar w:fldCharType="separate"/>
    </w:r>
    <w:r w:rsidR="00AA28B3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354ED" w14:textId="77777777" w:rsidR="008E6EE2" w:rsidRDefault="008E6EE2">
      <w:r>
        <w:separator/>
      </w:r>
    </w:p>
  </w:footnote>
  <w:footnote w:type="continuationSeparator" w:id="0">
    <w:p w14:paraId="52F83A1B" w14:textId="77777777" w:rsidR="008E6EE2" w:rsidRDefault="008E6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B65F9"/>
    <w:multiLevelType w:val="hybridMultilevel"/>
    <w:tmpl w:val="3D100FAC"/>
    <w:lvl w:ilvl="0" w:tplc="329E5D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B4C783F"/>
    <w:multiLevelType w:val="hybridMultilevel"/>
    <w:tmpl w:val="9550AFD4"/>
    <w:styleLink w:val="1"/>
    <w:lvl w:ilvl="0" w:tplc="C68A1E3A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70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D7EC0456">
      <w:start w:val="1"/>
      <w:numFmt w:val="bullet"/>
      <w:lvlText w:val="•"/>
      <w:lvlJc w:val="left"/>
      <w:pPr>
        <w:tabs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42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E285FF8">
      <w:start w:val="1"/>
      <w:numFmt w:val="bullet"/>
      <w:lvlText w:val="•"/>
      <w:lvlJc w:val="left"/>
      <w:pPr>
        <w:tabs>
          <w:tab w:val="left" w:pos="1418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14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10260620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86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DD8B694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358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C99CDAFE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30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F514CA4E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502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912830A6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6381"/>
          <w:tab w:val="left" w:pos="7090"/>
          <w:tab w:val="left" w:pos="7799"/>
          <w:tab w:val="left" w:pos="8508"/>
          <w:tab w:val="left" w:pos="9132"/>
        </w:tabs>
        <w:ind w:left="574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9B300760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7090"/>
          <w:tab w:val="left" w:pos="7799"/>
          <w:tab w:val="left" w:pos="8508"/>
          <w:tab w:val="left" w:pos="9132"/>
        </w:tabs>
        <w:ind w:left="646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626C059C"/>
    <w:multiLevelType w:val="hybridMultilevel"/>
    <w:tmpl w:val="9550AFD4"/>
    <w:numStyleLink w:val="1"/>
  </w:abstractNum>
  <w:num w:numId="1" w16cid:durableId="628124272">
    <w:abstractNumId w:val="1"/>
  </w:num>
  <w:num w:numId="2" w16cid:durableId="751396486">
    <w:abstractNumId w:val="2"/>
  </w:num>
  <w:num w:numId="3" w16cid:durableId="189224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023"/>
    <w:rsid w:val="00034EF9"/>
    <w:rsid w:val="00097617"/>
    <w:rsid w:val="000A4FE8"/>
    <w:rsid w:val="000B17D7"/>
    <w:rsid w:val="0011549C"/>
    <w:rsid w:val="001839CE"/>
    <w:rsid w:val="00184FA3"/>
    <w:rsid w:val="001B7EE7"/>
    <w:rsid w:val="001D0995"/>
    <w:rsid w:val="001E54A7"/>
    <w:rsid w:val="00237D3A"/>
    <w:rsid w:val="00275C34"/>
    <w:rsid w:val="002C56C5"/>
    <w:rsid w:val="002E2CF4"/>
    <w:rsid w:val="002F49CA"/>
    <w:rsid w:val="003228A0"/>
    <w:rsid w:val="00364023"/>
    <w:rsid w:val="004233D9"/>
    <w:rsid w:val="0044414D"/>
    <w:rsid w:val="00450249"/>
    <w:rsid w:val="00466714"/>
    <w:rsid w:val="00473076"/>
    <w:rsid w:val="004C7174"/>
    <w:rsid w:val="004D1535"/>
    <w:rsid w:val="00534F88"/>
    <w:rsid w:val="00583219"/>
    <w:rsid w:val="005F511E"/>
    <w:rsid w:val="00606E98"/>
    <w:rsid w:val="006207B1"/>
    <w:rsid w:val="00652B83"/>
    <w:rsid w:val="00657801"/>
    <w:rsid w:val="00670CEA"/>
    <w:rsid w:val="0068189D"/>
    <w:rsid w:val="00694088"/>
    <w:rsid w:val="0070796C"/>
    <w:rsid w:val="00716A52"/>
    <w:rsid w:val="007210C0"/>
    <w:rsid w:val="00723FBC"/>
    <w:rsid w:val="007377FF"/>
    <w:rsid w:val="00760F4B"/>
    <w:rsid w:val="0077736C"/>
    <w:rsid w:val="008E6EE2"/>
    <w:rsid w:val="008F1100"/>
    <w:rsid w:val="009567C1"/>
    <w:rsid w:val="00995015"/>
    <w:rsid w:val="009A64D1"/>
    <w:rsid w:val="00A16071"/>
    <w:rsid w:val="00A7435D"/>
    <w:rsid w:val="00AA28B3"/>
    <w:rsid w:val="00AC78E2"/>
    <w:rsid w:val="00AE2AB5"/>
    <w:rsid w:val="00B02288"/>
    <w:rsid w:val="00B30B82"/>
    <w:rsid w:val="00B31D66"/>
    <w:rsid w:val="00B41366"/>
    <w:rsid w:val="00B602FC"/>
    <w:rsid w:val="00BB204C"/>
    <w:rsid w:val="00BD470B"/>
    <w:rsid w:val="00BE5803"/>
    <w:rsid w:val="00BF1596"/>
    <w:rsid w:val="00BF168D"/>
    <w:rsid w:val="00BF3C3F"/>
    <w:rsid w:val="00BF6295"/>
    <w:rsid w:val="00C3343D"/>
    <w:rsid w:val="00C4786B"/>
    <w:rsid w:val="00C55EAA"/>
    <w:rsid w:val="00CC3E1D"/>
    <w:rsid w:val="00CC4134"/>
    <w:rsid w:val="00CE0FBF"/>
    <w:rsid w:val="00CF4FBC"/>
    <w:rsid w:val="00CF790E"/>
    <w:rsid w:val="00D00609"/>
    <w:rsid w:val="00D1319B"/>
    <w:rsid w:val="00D20B87"/>
    <w:rsid w:val="00D403EA"/>
    <w:rsid w:val="00DC6269"/>
    <w:rsid w:val="00E231ED"/>
    <w:rsid w:val="00E37F56"/>
    <w:rsid w:val="00E977BF"/>
    <w:rsid w:val="00EB37C9"/>
    <w:rsid w:val="00EB64C7"/>
    <w:rsid w:val="00ED6B34"/>
    <w:rsid w:val="00F304F4"/>
    <w:rsid w:val="00F5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37998"/>
  <w15:docId w15:val="{EF265DFF-C7FD-480B-A1EA-9587C5AD9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</w:pPr>
    <w:rPr>
      <w:rFonts w:cs="Arial Unicode MS"/>
      <w:color w:val="000000"/>
      <w:u w:color="000000"/>
    </w:rPr>
  </w:style>
  <w:style w:type="paragraph" w:styleId="10">
    <w:name w:val="heading 1"/>
    <w:next w:val="a"/>
    <w:pPr>
      <w:keepNext/>
      <w:outlineLvl w:val="0"/>
    </w:pPr>
    <w:rPr>
      <w:rFonts w:eastAsia="Times New Roman"/>
      <w:color w:val="000000"/>
      <w:sz w:val="28"/>
      <w:szCs w:val="28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5">
    <w:name w:val="footer"/>
    <w:pPr>
      <w:widowControl w:val="0"/>
      <w:tabs>
        <w:tab w:val="center" w:pos="4677"/>
        <w:tab w:val="right" w:pos="9355"/>
      </w:tabs>
    </w:pPr>
    <w:rPr>
      <w:rFonts w:cs="Arial Unicode MS"/>
      <w:color w:val="000000"/>
      <w:u w:color="000000"/>
    </w:rPr>
  </w:style>
  <w:style w:type="paragraph" w:styleId="7">
    <w:name w:val="toc 7"/>
    <w:next w:val="a"/>
    <w:pPr>
      <w:ind w:left="1440"/>
    </w:pPr>
    <w:rPr>
      <w:rFonts w:eastAsia="Times New Roman"/>
      <w:color w:val="000000"/>
      <w:sz w:val="24"/>
      <w:szCs w:val="24"/>
      <w:u w:color="000000"/>
    </w:rPr>
  </w:style>
  <w:style w:type="numbering" w:customStyle="1" w:styleId="1">
    <w:name w:val="Импортированный стиль 1"/>
    <w:pPr>
      <w:numPr>
        <w:numId w:val="1"/>
      </w:numPr>
    </w:pPr>
  </w:style>
  <w:style w:type="table" w:styleId="a6">
    <w:name w:val="Table Grid"/>
    <w:basedOn w:val="a1"/>
    <w:uiPriority w:val="59"/>
    <w:rsid w:val="00D1319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C4786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  <w:ind w:firstLine="720"/>
    </w:pPr>
    <w:rPr>
      <w:rFonts w:ascii="Arial" w:eastAsia="Times New Roman" w:hAnsi="Arial" w:cs="Arial"/>
      <w:bdr w:val="none" w:sz="0" w:space="0" w:color="auto"/>
    </w:rPr>
  </w:style>
  <w:style w:type="paragraph" w:customStyle="1" w:styleId="Default">
    <w:name w:val="Default"/>
    <w:rsid w:val="00C4786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="Times New Roman"/>
      <w:color w:val="000000"/>
      <w:sz w:val="24"/>
      <w:szCs w:val="24"/>
      <w:bdr w:val="none" w:sz="0" w:space="0" w:color="auto"/>
    </w:rPr>
  </w:style>
  <w:style w:type="paragraph" w:styleId="a7">
    <w:name w:val="List Paragraph"/>
    <w:basedOn w:val="a"/>
    <w:uiPriority w:val="34"/>
    <w:qFormat/>
    <w:rsid w:val="00C4786B"/>
    <w:pPr>
      <w:ind w:left="720"/>
      <w:contextualSpacing/>
    </w:pPr>
  </w:style>
  <w:style w:type="character" w:styleId="a8">
    <w:name w:val="Unresolved Mention"/>
    <w:basedOn w:val="a0"/>
    <w:uiPriority w:val="99"/>
    <w:semiHidden/>
    <w:unhideWhenUsed/>
    <w:rsid w:val="00DC6269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68189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8189D"/>
    <w:rPr>
      <w:rFonts w:cs="Arial Unicode MS"/>
      <w:color w:val="00000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pspb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epspb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www.bepspb.ru" TargetMode="Externa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4271</Words>
  <Characters>24350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Алексей Маркевич</cp:lastModifiedBy>
  <cp:revision>2</cp:revision>
  <cp:lastPrinted>2023-09-08T12:53:00Z</cp:lastPrinted>
  <dcterms:created xsi:type="dcterms:W3CDTF">2025-04-28T12:14:00Z</dcterms:created>
  <dcterms:modified xsi:type="dcterms:W3CDTF">2025-04-28T12:14:00Z</dcterms:modified>
</cp:coreProperties>
</file>