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Нежилое помещение, этаж 1, пом. 1 площадью 571,9 кв.</w:t>
      </w:r>
      <w:r>
        <w:rPr>
          <w:rFonts w:ascii="Times New Roman" w:hAnsi="Times New Roman"/>
          <w:sz w:val="24"/>
        </w:rPr>
        <w:t>м., с кадастровым номером 24:46:0000000:12605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3511 380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 08.09.2023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Номер счёта: 40602810032130000009      </w:t>
            </w:r>
            <w:r>
              <w:rPr>
                <w:rFonts w:ascii="Times New Roman" w:hAnsi="Times New Roman"/>
                <w:sz w:val="24"/>
              </w:rPr>
              <w:t xml:space="preserve">ИНН: 2446001083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КПП: 244601001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Банк: ФИЛИАЛ «САНКТ-ПЕТЕРБУРГСКИЙ» АО «АЛЬФА-БАНК» </w:t>
            </w:r>
            <w:r>
              <w:rPr>
                <w:rFonts w:ascii="Times New Roman" w:hAnsi="Times New Roman"/>
                <w:sz w:val="24"/>
              </w:rPr>
              <w:t xml:space="preserve">К/сч: 30101810600000000786                    </w:t>
            </w:r>
            <w:r>
              <w:rPr>
                <w:rFonts w:ascii="Times New Roman" w:hAnsi="Times New Roman"/>
                <w:sz w:val="24"/>
              </w:rPr>
              <w:t>БИК: 044030786</w:t>
            </w:r>
          </w:p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il"/>
    <w:basedOn w:val="Style_9"/>
    <w:link w:val="Style_20_ch"/>
  </w:style>
  <w:style w:styleId="Style_20_ch" w:type="character">
    <w:name w:val="il"/>
    <w:basedOn w:val="Style_9_ch"/>
    <w:link w:val="Style_20"/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2023-07-24T12:59:46Z</dcterms:modified>
</cp:coreProperties>
</file>