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849" w:rsidRDefault="00165F5E">
      <w:pPr>
        <w:pStyle w:val="30"/>
        <w:framePr w:w="10166" w:h="482" w:hRule="exact" w:wrap="none" w:vAnchor="page" w:hAnchor="page" w:x="1039" w:y="480"/>
        <w:shd w:val="clear" w:color="auto" w:fill="auto"/>
        <w:tabs>
          <w:tab w:val="left" w:leader="underscore" w:pos="6058"/>
        </w:tabs>
        <w:spacing w:line="200" w:lineRule="exact"/>
        <w:ind w:left="4080"/>
      </w:pPr>
      <w:r>
        <w:t>Договор</w:t>
      </w:r>
      <w:r w:rsidR="000A71F6">
        <w:t xml:space="preserve"> №</w:t>
      </w:r>
      <w:r>
        <w:t>1</w:t>
      </w:r>
    </w:p>
    <w:p w:rsidR="00667849" w:rsidRDefault="000A71F6">
      <w:pPr>
        <w:pStyle w:val="30"/>
        <w:framePr w:w="10166" w:h="482" w:hRule="exact" w:wrap="none" w:vAnchor="page" w:hAnchor="page" w:x="1039" w:y="480"/>
        <w:shd w:val="clear" w:color="auto" w:fill="auto"/>
        <w:spacing w:line="200" w:lineRule="exact"/>
        <w:ind w:left="3220"/>
      </w:pPr>
      <w:r>
        <w:t xml:space="preserve">уступки права (требования) </w:t>
      </w:r>
      <w:r w:rsidR="000A22ED" w:rsidRPr="000A22ED">
        <w:rPr>
          <w:bCs w:val="0"/>
          <w:iCs/>
          <w:szCs w:val="22"/>
        </w:rPr>
        <w:t>ООО «</w:t>
      </w:r>
      <w:r w:rsidR="008B0B10">
        <w:rPr>
          <w:bCs w:val="0"/>
          <w:iCs/>
          <w:szCs w:val="22"/>
        </w:rPr>
        <w:t>Жилкомсервис</w:t>
      </w:r>
      <w:r w:rsidR="000A22ED" w:rsidRPr="000A22ED">
        <w:rPr>
          <w:bCs w:val="0"/>
          <w:iCs/>
          <w:szCs w:val="22"/>
        </w:rPr>
        <w:t>»</w:t>
      </w:r>
    </w:p>
    <w:p w:rsidR="00667849" w:rsidRDefault="000A71F6">
      <w:pPr>
        <w:pStyle w:val="30"/>
        <w:framePr w:wrap="none" w:vAnchor="page" w:hAnchor="page" w:x="1048" w:y="1392"/>
        <w:shd w:val="clear" w:color="auto" w:fill="auto"/>
        <w:spacing w:line="200" w:lineRule="exact"/>
        <w:jc w:val="left"/>
      </w:pPr>
      <w:r>
        <w:t>г. Воронеж</w:t>
      </w:r>
    </w:p>
    <w:p w:rsidR="00667849" w:rsidRDefault="000A71F6">
      <w:pPr>
        <w:pStyle w:val="30"/>
        <w:framePr w:wrap="none" w:vAnchor="page" w:hAnchor="page" w:x="1039" w:y="1392"/>
        <w:shd w:val="clear" w:color="auto" w:fill="auto"/>
        <w:tabs>
          <w:tab w:val="left" w:leader="underscore" w:pos="7522"/>
          <w:tab w:val="left" w:leader="underscore" w:pos="8770"/>
          <w:tab w:val="left" w:leader="underscore" w:pos="9576"/>
        </w:tabs>
        <w:spacing w:line="200" w:lineRule="exact"/>
        <w:ind w:left="6927" w:right="408"/>
      </w:pPr>
      <w:r>
        <w:t>«</w:t>
      </w:r>
      <w:r w:rsidR="00165F5E">
        <w:t>06</w:t>
      </w:r>
      <w:r>
        <w:t>»</w:t>
      </w:r>
      <w:r w:rsidR="00165F5E">
        <w:t xml:space="preserve"> июля 2022</w:t>
      </w:r>
      <w:r w:rsidR="008B0B10">
        <w:t xml:space="preserve"> </w:t>
      </w:r>
      <w:r>
        <w:t>г.</w:t>
      </w:r>
    </w:p>
    <w:p w:rsidR="00667849" w:rsidRDefault="008B0B10">
      <w:pPr>
        <w:pStyle w:val="20"/>
        <w:framePr w:w="10166" w:h="974" w:hRule="exact" w:wrap="none" w:vAnchor="page" w:hAnchor="page" w:x="1039" w:y="2107"/>
        <w:shd w:val="clear" w:color="auto" w:fill="auto"/>
        <w:spacing w:before="0" w:after="0"/>
        <w:ind w:firstLine="180"/>
      </w:pPr>
      <w:r w:rsidRPr="008B0B10">
        <w:t>О</w:t>
      </w:r>
      <w:r>
        <w:t>бщество с ограниченной ответственностью</w:t>
      </w:r>
      <w:r w:rsidRPr="008B0B10">
        <w:t xml:space="preserve"> «Жилкомсервис» (далее ООО «Жилкомсервис») ИНН 3257024344, ОГРН 1143256016837, 241006, г. Брянск, ул. Калинина, д. 107, оф.1) в лице конкурсного управляющего Родных В.Е., действующего на основании  решения Арбитражного суда Брянской области от 27.01.2021, определения Арбитражного суда Брянской области от 08.11.2021 по делу А09-12052/2019</w:t>
      </w:r>
      <w:r w:rsidR="000A71F6">
        <w:t>, именуемый в дальнейшем «Цедент», с одной стороны и</w:t>
      </w:r>
    </w:p>
    <w:p w:rsidR="00667849" w:rsidRDefault="00165F5E" w:rsidP="00165F5E">
      <w:pPr>
        <w:pStyle w:val="20"/>
        <w:framePr w:w="10301" w:h="2501" w:hRule="exact" w:wrap="none" w:vAnchor="page" w:hAnchor="page" w:x="1039" w:y="3311"/>
        <w:shd w:val="clear" w:color="auto" w:fill="auto"/>
        <w:tabs>
          <w:tab w:val="left" w:leader="underscore" w:pos="8549"/>
        </w:tabs>
        <w:spacing w:before="0" w:after="0" w:line="226" w:lineRule="exact"/>
      </w:pPr>
      <w:r>
        <w:t>Общество с ограниченной ответственностью «Сатурн»</w:t>
      </w:r>
      <w:r w:rsidRPr="00165F5E">
        <w:t xml:space="preserve"> » (ИНН 3665134225, ОГРН 1163668119108, юридический адрес: 394038, г. Воронеж, ул. Дорожная, д.18, оф. 1), в лице Директора Башкатова Николая Алексеевича</w:t>
      </w:r>
      <w:r>
        <w:t xml:space="preserve"> </w:t>
      </w:r>
      <w:r w:rsidR="000A71F6">
        <w:t>, действующего</w:t>
      </w:r>
    </w:p>
    <w:p w:rsidR="00667849" w:rsidRDefault="000A71F6" w:rsidP="00165F5E">
      <w:pPr>
        <w:pStyle w:val="20"/>
        <w:framePr w:w="10301" w:h="2501" w:hRule="exact" w:wrap="none" w:vAnchor="page" w:hAnchor="page" w:x="1039" w:y="3311"/>
        <w:shd w:val="clear" w:color="auto" w:fill="auto"/>
        <w:tabs>
          <w:tab w:val="left" w:leader="underscore" w:pos="2410"/>
        </w:tabs>
        <w:spacing w:before="0" w:after="0" w:line="226" w:lineRule="exact"/>
      </w:pPr>
      <w:r>
        <w:t xml:space="preserve">на основании </w:t>
      </w:r>
      <w:r w:rsidR="00165F5E">
        <w:t>Устава</w:t>
      </w:r>
      <w:r>
        <w:t>, именуемое в дальнейшем «Цессионарий» с другой стороны заключили настоящий</w:t>
      </w:r>
    </w:p>
    <w:p w:rsidR="00667849" w:rsidRDefault="000A71F6" w:rsidP="00165F5E">
      <w:pPr>
        <w:pStyle w:val="20"/>
        <w:framePr w:w="10301" w:h="2501" w:hRule="exact" w:wrap="none" w:vAnchor="page" w:hAnchor="page" w:x="1039" w:y="3311"/>
        <w:shd w:val="clear" w:color="auto" w:fill="auto"/>
        <w:spacing w:before="0" w:after="201" w:line="226" w:lineRule="exact"/>
      </w:pPr>
      <w:r>
        <w:t>договор о нижеследующем:</w:t>
      </w:r>
    </w:p>
    <w:p w:rsidR="00667849" w:rsidRDefault="000A71F6" w:rsidP="00165F5E">
      <w:pPr>
        <w:pStyle w:val="30"/>
        <w:framePr w:w="10301" w:h="2501" w:hRule="exact" w:wrap="none" w:vAnchor="page" w:hAnchor="page" w:x="1039" w:y="3311"/>
        <w:shd w:val="clear" w:color="auto" w:fill="auto"/>
        <w:spacing w:after="215" w:line="200" w:lineRule="exact"/>
      </w:pPr>
      <w:r>
        <w:rPr>
          <w:rStyle w:val="31"/>
        </w:rPr>
        <w:t xml:space="preserve">1. </w:t>
      </w:r>
      <w:r>
        <w:t>ПРЕДМЕТ ДОГОВОРА</w:t>
      </w:r>
    </w:p>
    <w:p w:rsidR="00165F5E" w:rsidRDefault="000A71F6" w:rsidP="00D616C1">
      <w:pPr>
        <w:pStyle w:val="20"/>
        <w:framePr w:w="10301" w:h="2501" w:hRule="exact" w:wrap="none" w:vAnchor="page" w:hAnchor="page" w:x="1039" w:y="3311"/>
        <w:numPr>
          <w:ilvl w:val="0"/>
          <w:numId w:val="1"/>
        </w:numPr>
        <w:shd w:val="clear" w:color="auto" w:fill="auto"/>
        <w:tabs>
          <w:tab w:val="left" w:pos="1025"/>
          <w:tab w:val="left" w:pos="1819"/>
          <w:tab w:val="left" w:pos="2755"/>
          <w:tab w:val="left" w:pos="4339"/>
          <w:tab w:val="left" w:pos="5198"/>
          <w:tab w:val="left" w:pos="7214"/>
          <w:tab w:val="left" w:pos="8760"/>
        </w:tabs>
        <w:spacing w:before="0" w:after="0"/>
        <w:ind w:firstLine="600"/>
      </w:pPr>
      <w:r>
        <w:t>Цедент уступает, а Цессионарий принимает в полном объеме «право (требования)» дебиторской задолженности, принадлежащее Обществу с ограниченной ответственностью «</w:t>
      </w:r>
      <w:r w:rsidR="00165F5E">
        <w:t>Жилкомсервис</w:t>
      </w:r>
      <w:r>
        <w:t>»,</w:t>
      </w:r>
      <w:r>
        <w:tab/>
        <w:t>как</w:t>
      </w:r>
      <w:r>
        <w:tab/>
        <w:t>кредитору,</w:t>
      </w:r>
      <w:r>
        <w:tab/>
      </w:r>
      <w:r w:rsidR="006F73A1">
        <w:t xml:space="preserve"> по неисполненным денежным</w:t>
      </w:r>
      <w:r w:rsidR="00165F5E">
        <w:t xml:space="preserve"> обязательствам </w:t>
      </w:r>
      <w:r w:rsidR="00165F5E" w:rsidRPr="00165F5E">
        <w:t xml:space="preserve">1281 </w:t>
      </w:r>
      <w:r w:rsidR="00165F5E">
        <w:t>физического лица</w:t>
      </w:r>
      <w:r w:rsidR="00165F5E" w:rsidRPr="00165F5E">
        <w:t xml:space="preserve"> в общем размере 12 413 766,64р.</w:t>
      </w:r>
      <w:r w:rsidR="00165F5E">
        <w:t xml:space="preserve"> </w:t>
      </w:r>
    </w:p>
    <w:p w:rsidR="00667849" w:rsidRDefault="000A71F6">
      <w:pPr>
        <w:pStyle w:val="20"/>
        <w:framePr w:w="10166" w:h="979" w:hRule="exact" w:wrap="none" w:vAnchor="page" w:hAnchor="page" w:x="1039" w:y="5702"/>
        <w:numPr>
          <w:ilvl w:val="0"/>
          <w:numId w:val="1"/>
        </w:numPr>
        <w:shd w:val="clear" w:color="auto" w:fill="auto"/>
        <w:tabs>
          <w:tab w:val="left" w:pos="1025"/>
        </w:tabs>
        <w:spacing w:before="0" w:after="0"/>
        <w:ind w:firstLine="600"/>
      </w:pPr>
      <w:r>
        <w:t>Право требования уступается на основании Предложения о порядке, сроках и условиях реализации прав</w:t>
      </w:r>
    </w:p>
    <w:p w:rsidR="00667849" w:rsidRDefault="000A71F6">
      <w:pPr>
        <w:pStyle w:val="20"/>
        <w:framePr w:w="10166" w:h="979" w:hRule="exact" w:wrap="none" w:vAnchor="page" w:hAnchor="page" w:x="1039" w:y="5702"/>
        <w:shd w:val="clear" w:color="auto" w:fill="auto"/>
        <w:tabs>
          <w:tab w:val="left" w:leader="underscore" w:pos="9950"/>
        </w:tabs>
        <w:spacing w:before="0" w:after="0"/>
      </w:pPr>
      <w:r>
        <w:t xml:space="preserve">требований </w:t>
      </w:r>
      <w:r w:rsidR="000A22ED" w:rsidRPr="000A22ED">
        <w:t>ООО «</w:t>
      </w:r>
      <w:r w:rsidR="008B0B10">
        <w:t>Жилкомсервис</w:t>
      </w:r>
      <w:r w:rsidR="000A22ED" w:rsidRPr="000A22ED">
        <w:t>»</w:t>
      </w:r>
      <w:r>
        <w:t>, утвержденного решением собрания кредиторов</w:t>
      </w:r>
      <w:r w:rsidR="00165F5E">
        <w:t xml:space="preserve"> 25.06.2021 г</w:t>
      </w:r>
      <w:r>
        <w:t>.</w:t>
      </w:r>
    </w:p>
    <w:p w:rsidR="00667849" w:rsidRDefault="000A71F6" w:rsidP="00165F5E">
      <w:pPr>
        <w:pStyle w:val="20"/>
        <w:framePr w:w="10166" w:h="979" w:hRule="exact" w:wrap="none" w:vAnchor="page" w:hAnchor="page" w:x="1039" w:y="5702"/>
        <w:numPr>
          <w:ilvl w:val="0"/>
          <w:numId w:val="1"/>
        </w:numPr>
        <w:shd w:val="clear" w:color="auto" w:fill="auto"/>
        <w:tabs>
          <w:tab w:val="left" w:pos="1025"/>
          <w:tab w:val="left" w:leader="underscore" w:pos="9773"/>
        </w:tabs>
        <w:spacing w:before="0" w:after="0"/>
        <w:ind w:firstLine="600"/>
      </w:pPr>
      <w:r>
        <w:t>Договор заключается по результатам торгов, протокола о результатах торгов №</w:t>
      </w:r>
      <w:r w:rsidR="00165F5E">
        <w:t xml:space="preserve">18985-1 </w:t>
      </w:r>
      <w:r>
        <w:t>от</w:t>
      </w:r>
      <w:r w:rsidR="00165F5E">
        <w:t xml:space="preserve"> 29.06.2022 </w:t>
      </w:r>
      <w:r>
        <w:t>г.</w:t>
      </w:r>
    </w:p>
    <w:p w:rsidR="00667849" w:rsidRDefault="000A71F6" w:rsidP="00165F5E">
      <w:pPr>
        <w:pStyle w:val="30"/>
        <w:framePr w:w="10166" w:h="3255" w:hRule="exact" w:wrap="none" w:vAnchor="page" w:hAnchor="page" w:x="1039" w:y="7114"/>
        <w:numPr>
          <w:ilvl w:val="0"/>
          <w:numId w:val="6"/>
        </w:numPr>
        <w:shd w:val="clear" w:color="auto" w:fill="auto"/>
        <w:tabs>
          <w:tab w:val="left" w:pos="1068"/>
        </w:tabs>
        <w:spacing w:after="215" w:line="200" w:lineRule="exact"/>
        <w:jc w:val="center"/>
      </w:pPr>
      <w:r>
        <w:t>ЦЕНА ДОГОВОРА, ПОРЯДОК РАСЧЕТОВ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0"/>
        <w:ind w:firstLine="420"/>
      </w:pPr>
      <w:r>
        <w:t>Общая стоимость отчуждаемого права требования (дебиторской задолженности) по настоящему договору</w:t>
      </w:r>
    </w:p>
    <w:p w:rsidR="00667849" w:rsidRDefault="00165F5E">
      <w:pPr>
        <w:pStyle w:val="20"/>
        <w:framePr w:w="10166" w:h="3255" w:hRule="exact" w:wrap="none" w:vAnchor="page" w:hAnchor="page" w:x="1039" w:y="7114"/>
        <w:shd w:val="clear" w:color="auto" w:fill="auto"/>
        <w:tabs>
          <w:tab w:val="left" w:leader="underscore" w:pos="9566"/>
        </w:tabs>
        <w:spacing w:before="0"/>
      </w:pPr>
      <w:r>
        <w:t>с</w:t>
      </w:r>
      <w:r w:rsidR="000A71F6">
        <w:t>оставляет</w:t>
      </w:r>
      <w:r>
        <w:t xml:space="preserve"> 850 000 руб.</w:t>
      </w:r>
    </w:p>
    <w:p w:rsidR="00667849" w:rsidRDefault="000A71F6" w:rsidP="008B0B10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tabs>
          <w:tab w:val="left" w:pos="847"/>
        </w:tabs>
      </w:pPr>
      <w:r>
        <w:t xml:space="preserve">Покупатель уплачивает определенную в п.2.1. настоящего договора денежную сумму в течение 30 (тридцати) календарных дней с момента подписания настоящего договора путем перечисления денежных средств на расчетный счет </w:t>
      </w:r>
      <w:r w:rsidR="008B0B10" w:rsidRPr="008B0B10">
        <w:t>ООО «Жилкомсервис» №40702810013000007040 в Центрально-Черноземном банке ПАО Сбербанка г.Воронеж, кор. сч. 30101810600000000681, БИК 042007681</w:t>
      </w:r>
      <w:r>
        <w:t>.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0"/>
        <w:ind w:firstLine="420"/>
      </w:pPr>
      <w:r>
        <w:t>Надлежащим выполнением обязательств Покупателя по оплате прав требований является поступление денежных средств в порядке, сумме и сроки, указанные в п. 2.2. настоящего договора.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842"/>
        </w:tabs>
        <w:spacing w:before="0" w:after="0"/>
        <w:ind w:firstLine="420"/>
      </w:pPr>
      <w:r>
        <w:t>Факт оплаты удостоверяется платежным документом, подтверждающим поступление денежных средств в счет оплаты права требования.</w:t>
      </w:r>
    </w:p>
    <w:p w:rsidR="00667849" w:rsidRDefault="000A71F6">
      <w:pPr>
        <w:pStyle w:val="30"/>
        <w:framePr w:w="10166" w:h="4886" w:hRule="exact" w:wrap="none" w:vAnchor="page" w:hAnchor="page" w:x="1039" w:y="10540"/>
        <w:numPr>
          <w:ilvl w:val="0"/>
          <w:numId w:val="3"/>
        </w:numPr>
        <w:shd w:val="clear" w:color="auto" w:fill="auto"/>
        <w:tabs>
          <w:tab w:val="left" w:pos="3520"/>
        </w:tabs>
        <w:spacing w:line="226" w:lineRule="exact"/>
        <w:ind w:left="3220"/>
      </w:pPr>
      <w:r>
        <w:t>ПЕРЕДАЧА ПРАВА (ТРЕБОВАНИЯ)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13"/>
        </w:tabs>
        <w:spacing w:before="0" w:after="0" w:line="226" w:lineRule="exact"/>
        <w:ind w:firstLine="420"/>
      </w:pPr>
      <w:r>
        <w:t>Цедент обязан передать Цессионарию по акту приема-передачи все имеющиеся у него документы, удостоверяющие Право (требования) Цедента к должнику.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794"/>
        </w:tabs>
        <w:spacing w:before="0" w:after="0" w:line="226" w:lineRule="exact"/>
        <w:ind w:firstLine="420"/>
      </w:pPr>
      <w:r>
        <w:t>Цедент обязан сообщить Цессионарию все иные сведения, имеющие значение для осуществления Цессионарием своих прав кредитора.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04"/>
        </w:tabs>
        <w:spacing w:before="0" w:after="0" w:line="226" w:lineRule="exact"/>
        <w:ind w:firstLine="420"/>
      </w:pPr>
      <w:r>
        <w:t>С момента подписания акта приема-передачи, указанного в п.3.2 настоящего договора обязанности Цедента по настоящему Договору считаются исполненными.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59"/>
        </w:tabs>
        <w:spacing w:before="0" w:line="226" w:lineRule="exact"/>
        <w:ind w:firstLine="420"/>
      </w:pPr>
      <w:r>
        <w:t>С момента подписания настоящего Договора Цессионарий становится новым кредитором Должников.</w:t>
      </w:r>
    </w:p>
    <w:p w:rsidR="00667849" w:rsidRDefault="000A71F6">
      <w:pPr>
        <w:pStyle w:val="30"/>
        <w:framePr w:w="10166" w:h="4886" w:hRule="exact" w:wrap="none" w:vAnchor="page" w:hAnchor="page" w:x="1039" w:y="10540"/>
        <w:numPr>
          <w:ilvl w:val="0"/>
          <w:numId w:val="3"/>
        </w:numPr>
        <w:shd w:val="clear" w:color="auto" w:fill="auto"/>
        <w:tabs>
          <w:tab w:val="left" w:pos="3760"/>
        </w:tabs>
        <w:spacing w:line="226" w:lineRule="exact"/>
        <w:ind w:left="3460"/>
      </w:pPr>
      <w:r>
        <w:t>ОТВЕТСТВЕННОСТЬ СТОРОН</w:t>
      </w:r>
    </w:p>
    <w:p w:rsidR="00667849" w:rsidRDefault="000A71F6" w:rsidP="00FF1E03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spacing w:before="0" w:after="0" w:line="226" w:lineRule="exact"/>
        <w:ind w:firstLine="426"/>
      </w:pPr>
      <w:r>
        <w:t>Не поступление денежных средств в счет оплаты прав требований в сумме и в сроки, указанные в разделе</w:t>
      </w:r>
      <w:r w:rsidR="00FF1E03">
        <w:t xml:space="preserve"> </w:t>
      </w:r>
      <w:r>
        <w:t>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67849" w:rsidRDefault="000A71F6">
      <w:pPr>
        <w:pStyle w:val="20"/>
        <w:framePr w:w="10166" w:h="4886" w:hRule="exact" w:wrap="none" w:vAnchor="page" w:hAnchor="page" w:x="1039" w:y="10540"/>
        <w:shd w:val="clear" w:color="auto" w:fill="auto"/>
        <w:spacing w:before="0" w:after="0" w:line="226" w:lineRule="exact"/>
        <w:ind w:firstLine="600"/>
      </w:pPr>
      <w: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требований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7849" w:rsidRDefault="000A71F6" w:rsidP="00FF1E03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51"/>
          <w:tab w:val="left" w:pos="1418"/>
        </w:tabs>
        <w:spacing w:before="0" w:after="0" w:line="226" w:lineRule="exact"/>
        <w:ind w:firstLine="600"/>
      </w:pPr>
      <w: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0"/>
          <w:numId w:val="5"/>
        </w:numPr>
        <w:shd w:val="clear" w:color="auto" w:fill="auto"/>
        <w:tabs>
          <w:tab w:val="left" w:pos="986"/>
        </w:tabs>
        <w:spacing w:before="0" w:after="0" w:line="226" w:lineRule="exact"/>
        <w:ind w:firstLine="600"/>
      </w:pPr>
      <w:r>
        <w:t>Цедент не несет ответственности за неисполнение Должником требования, передаваемого по настоящему договору.</w:t>
      </w:r>
    </w:p>
    <w:p w:rsidR="00667849" w:rsidRDefault="000A71F6">
      <w:pPr>
        <w:pStyle w:val="a5"/>
        <w:framePr w:wrap="none" w:vAnchor="page" w:hAnchor="page" w:x="11032" w:y="15752"/>
        <w:shd w:val="clear" w:color="auto" w:fill="auto"/>
        <w:spacing w:line="220" w:lineRule="exact"/>
      </w:pPr>
      <w:r>
        <w:t>1</w:t>
      </w:r>
    </w:p>
    <w:p w:rsidR="00667849" w:rsidRDefault="00667849">
      <w:pPr>
        <w:rPr>
          <w:sz w:val="2"/>
          <w:szCs w:val="2"/>
        </w:rPr>
        <w:sectPr w:rsidR="0066784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67849" w:rsidRDefault="000A71F6">
      <w:pPr>
        <w:pStyle w:val="22"/>
        <w:framePr w:w="10142" w:h="3263" w:hRule="exact" w:wrap="none" w:vAnchor="page" w:hAnchor="page" w:x="1051" w:y="460"/>
        <w:numPr>
          <w:ilvl w:val="0"/>
          <w:numId w:val="3"/>
        </w:numPr>
        <w:shd w:val="clear" w:color="auto" w:fill="auto"/>
        <w:tabs>
          <w:tab w:val="left" w:pos="4514"/>
        </w:tabs>
        <w:ind w:left="4240"/>
      </w:pPr>
      <w:bookmarkStart w:id="0" w:name="bookmark0"/>
      <w:r>
        <w:lastRenderedPageBreak/>
        <w:t>ФОРС-МАЖОР</w:t>
      </w:r>
      <w:bookmarkEnd w:id="0"/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При наступлении обстоятельств, указанных в п. 5.1,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Если сторона не направит или несвоевременно направит извещение, предусмотренное в п. 5.2, то она обязана возместить второй стороне понесенные ею убытки.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В случае наступления обстоятельств, предусмотренных в п. 5.1,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67849" w:rsidRDefault="000A71F6">
      <w:pPr>
        <w:pStyle w:val="22"/>
        <w:framePr w:w="10142" w:h="2126" w:hRule="exact" w:wrap="none" w:vAnchor="page" w:hAnchor="page" w:x="1051" w:y="3902"/>
        <w:numPr>
          <w:ilvl w:val="0"/>
          <w:numId w:val="3"/>
        </w:numPr>
        <w:shd w:val="clear" w:color="auto" w:fill="auto"/>
        <w:tabs>
          <w:tab w:val="left" w:pos="4074"/>
        </w:tabs>
        <w:ind w:left="3800"/>
      </w:pPr>
      <w:bookmarkStart w:id="1" w:name="bookmark1"/>
      <w:r>
        <w:t>РАЗРЕШЕНИЕ СПОРОВ</w:t>
      </w:r>
      <w:bookmarkEnd w:id="1"/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6"/>
        </w:tabs>
        <w:spacing w:before="0" w:after="0" w:line="226" w:lineRule="exact"/>
        <w:ind w:firstLine="580"/>
      </w:pPr>
      <w: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В случае невозможности разрешения разногласий путем переговоров они подлежат рассмотрению в арбитражном суде Воронежской области</w:t>
      </w:r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6"/>
        </w:tabs>
        <w:spacing w:before="0" w:after="0" w:line="226" w:lineRule="exact"/>
        <w:ind w:firstLine="580"/>
      </w:pPr>
      <w:r>
        <w:t>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667849" w:rsidRDefault="000A71F6">
      <w:pPr>
        <w:pStyle w:val="22"/>
        <w:framePr w:w="10142" w:h="7563" w:hRule="exact" w:wrap="none" w:vAnchor="page" w:hAnchor="page" w:x="1051" w:y="6431"/>
        <w:numPr>
          <w:ilvl w:val="0"/>
          <w:numId w:val="3"/>
        </w:numPr>
        <w:shd w:val="clear" w:color="auto" w:fill="auto"/>
        <w:tabs>
          <w:tab w:val="left" w:pos="3474"/>
        </w:tabs>
        <w:ind w:left="3200"/>
      </w:pPr>
      <w:bookmarkStart w:id="2" w:name="bookmark2"/>
      <w:r>
        <w:t>ЗАКЛЮЧИТЕЛЬНЫЕ ПОЛОЖЕНИЯ</w:t>
      </w:r>
      <w:bookmarkEnd w:id="2"/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56"/>
        </w:tabs>
        <w:spacing w:before="0" w:after="0" w:line="226" w:lineRule="exact"/>
        <w:ind w:firstLine="580"/>
      </w:pPr>
      <w:r>
        <w:t>Настоящий договор может быть изменен или прекращен по письменному соглашению сторон, а также в других случаях, предусмотренных законодательством РФ и настоящим договором.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42"/>
        </w:tabs>
        <w:spacing w:before="0" w:after="0" w:line="226" w:lineRule="exact"/>
        <w:ind w:firstLine="580"/>
      </w:pPr>
      <w:r>
        <w:t>Все спорные вопросы и разногласия, которые могут возникнуть из настоящего договора или в связи с ним, решаются, по возможности, путем переговоров. В случае недостижения соглашения в результате переговоров, споры и разногласия подлежат разрешению в судах Воронежской области, в соответствии с действующим законодательством РФ.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667849" w:rsidRDefault="000A71F6">
      <w:pPr>
        <w:pStyle w:val="20"/>
        <w:framePr w:w="10142" w:h="7563" w:hRule="exact" w:wrap="none" w:vAnchor="page" w:hAnchor="page" w:x="1051" w:y="6431"/>
        <w:shd w:val="clear" w:color="auto" w:fill="auto"/>
        <w:spacing w:before="0" w:after="185" w:line="226" w:lineRule="exact"/>
        <w:ind w:firstLine="580"/>
      </w:pPr>
      <w:r>
        <w:t>7.45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67849" w:rsidRDefault="000A71F6">
      <w:pPr>
        <w:pStyle w:val="10"/>
        <w:framePr w:w="10142" w:h="7563" w:hRule="exact" w:wrap="none" w:vAnchor="page" w:hAnchor="page" w:x="1051" w:y="6431"/>
        <w:shd w:val="clear" w:color="auto" w:fill="auto"/>
        <w:tabs>
          <w:tab w:val="left" w:leader="underscore" w:pos="10113"/>
        </w:tabs>
        <w:spacing w:before="0" w:after="0" w:line="220" w:lineRule="exact"/>
        <w:ind w:firstLine="580"/>
      </w:pPr>
      <w:bookmarkStart w:id="3" w:name="bookmark3"/>
      <w:r>
        <w:rPr>
          <w:rStyle w:val="11"/>
          <w:b/>
          <w:bCs/>
        </w:rPr>
        <w:t>8. ПОЧТОВЫЕ АДРЕСА, РЕКВИЗИТЫ И ПОДПИСИ СТОРОН:</w:t>
      </w:r>
      <w:r>
        <w:tab/>
      </w:r>
      <w:bookmarkEnd w:id="3"/>
    </w:p>
    <w:p w:rsidR="00667849" w:rsidRDefault="000A71F6">
      <w:pPr>
        <w:pStyle w:val="10"/>
        <w:framePr w:w="10142" w:h="7563" w:hRule="exact" w:wrap="none" w:vAnchor="page" w:hAnchor="page" w:x="1051" w:y="6431"/>
        <w:shd w:val="clear" w:color="auto" w:fill="auto"/>
        <w:tabs>
          <w:tab w:val="left" w:pos="4781"/>
        </w:tabs>
        <w:spacing w:before="0" w:after="0" w:line="250" w:lineRule="exact"/>
      </w:pPr>
      <w:bookmarkStart w:id="4" w:name="bookmark4"/>
      <w:r>
        <w:t>Цедент:</w:t>
      </w:r>
      <w:r>
        <w:tab/>
        <w:t>Цессионарий:</w:t>
      </w:r>
      <w:bookmarkEnd w:id="4"/>
    </w:p>
    <w:p w:rsidR="00165F5E" w:rsidRDefault="00165F5E">
      <w:pPr>
        <w:pStyle w:val="10"/>
        <w:framePr w:w="10142" w:h="7563" w:hRule="exact" w:wrap="none" w:vAnchor="page" w:hAnchor="page" w:x="1051" w:y="6431"/>
        <w:shd w:val="clear" w:color="auto" w:fill="auto"/>
        <w:tabs>
          <w:tab w:val="left" w:pos="4781"/>
        </w:tabs>
        <w:spacing w:before="0" w:after="0" w:line="250" w:lineRule="exact"/>
      </w:pP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ООО «Жилкомсервис» </w:t>
      </w:r>
      <w:r w:rsidR="00165F5E">
        <w:t xml:space="preserve">                                               ООО «Сатурн»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241006, г. Брянск, ул. Калинина, д. 107, оф.1</w:t>
      </w:r>
      <w:r w:rsidR="00165F5E">
        <w:t xml:space="preserve">           394038, г. Воронеж, ул. Дорожная, д. 18, оф. </w:t>
      </w:r>
      <w:r w:rsidR="00CF4E76">
        <w:t>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ИНН 3257024344, ОГРН 1143256016837</w:t>
      </w:r>
      <w:r w:rsidR="00CF4E76">
        <w:t xml:space="preserve">                  </w:t>
      </w:r>
      <w:r w:rsidR="00CF4E76" w:rsidRPr="00165F5E">
        <w:t>ИНН 3665134225, ОГРН 1163668119108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Р/сч. №40702810013000007040 </w:t>
      </w:r>
      <w:r w:rsidR="00CF4E76">
        <w:t xml:space="preserve">                                 Р/сч. № </w:t>
      </w:r>
      <w:r w:rsidR="00CF4E76" w:rsidRPr="00CF4E76">
        <w:t>40702810520510000144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в Центрально-Черноземном банке </w:t>
      </w:r>
      <w:r w:rsidR="00CF4E76">
        <w:t xml:space="preserve">                           </w:t>
      </w:r>
      <w:r w:rsidR="00CF4E76" w:rsidRPr="00CF4E76">
        <w:t>Филиал «Центральный» Банка ВТБ ПАО г. Москва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ПАО Сбербанка г.Воронеж, </w:t>
      </w:r>
      <w:r w:rsidR="00CF4E76">
        <w:t xml:space="preserve">                                      кор.сч. </w:t>
      </w:r>
      <w:r w:rsidR="00CF4E76" w:rsidRPr="00CF4E76">
        <w:t>30101810145250000411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кор. сч. 30101810600000000681</w:t>
      </w:r>
      <w:r w:rsidR="00CF4E76">
        <w:t xml:space="preserve">                                 БИК </w:t>
      </w:r>
      <w:r w:rsidR="00CF4E76" w:rsidRPr="00CF4E76">
        <w:t>044525411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БИК 042007681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Конкурсный управляющий</w:t>
      </w:r>
      <w:r w:rsidR="00CF4E76">
        <w:t xml:space="preserve">                                         Директор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Родных В.Е.</w:t>
      </w:r>
      <w:r w:rsidR="00CF4E76">
        <w:t xml:space="preserve">                                                                  </w:t>
      </w:r>
      <w:bookmarkStart w:id="5" w:name="_GoBack"/>
      <w:bookmarkEnd w:id="5"/>
      <w:r w:rsidR="00CF4E76">
        <w:t>Башкатов Н.А.</w:t>
      </w:r>
    </w:p>
    <w:p w:rsidR="00667849" w:rsidRDefault="008B0B10" w:rsidP="008B0B10">
      <w:pPr>
        <w:pStyle w:val="a5"/>
        <w:framePr w:wrap="none" w:vAnchor="page" w:hAnchor="page" w:x="11015" w:y="15982"/>
        <w:shd w:val="clear" w:color="auto" w:fill="auto"/>
        <w:spacing w:line="220" w:lineRule="exact"/>
      </w:pPr>
      <w:r>
        <w:t xml:space="preserve">_______________________  В.Е. Родных </w:t>
      </w:r>
      <w:r w:rsidR="000A22ED">
        <w:t xml:space="preserve">_______________________  А.С. Запрягаев </w:t>
      </w:r>
      <w:r w:rsidR="000A71F6">
        <w:t>2</w:t>
      </w:r>
    </w:p>
    <w:p w:rsidR="00667849" w:rsidRDefault="00667849">
      <w:pPr>
        <w:rPr>
          <w:sz w:val="2"/>
          <w:szCs w:val="2"/>
        </w:rPr>
      </w:pPr>
    </w:p>
    <w:sectPr w:rsidR="0066784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1F6" w:rsidRDefault="000A71F6">
      <w:r>
        <w:separator/>
      </w:r>
    </w:p>
  </w:endnote>
  <w:endnote w:type="continuationSeparator" w:id="0">
    <w:p w:rsidR="000A71F6" w:rsidRDefault="000A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1F6" w:rsidRDefault="000A71F6"/>
  </w:footnote>
  <w:footnote w:type="continuationSeparator" w:id="0">
    <w:p w:rsidR="000A71F6" w:rsidRDefault="000A71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520D3"/>
    <w:multiLevelType w:val="hybridMultilevel"/>
    <w:tmpl w:val="FE188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0220E"/>
    <w:multiLevelType w:val="multilevel"/>
    <w:tmpl w:val="3A706B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D16327"/>
    <w:multiLevelType w:val="multilevel"/>
    <w:tmpl w:val="3000EA8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43373D"/>
    <w:multiLevelType w:val="multilevel"/>
    <w:tmpl w:val="B9FEB6C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577374"/>
    <w:multiLevelType w:val="multilevel"/>
    <w:tmpl w:val="16C021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FA30C6"/>
    <w:multiLevelType w:val="multilevel"/>
    <w:tmpl w:val="97DEAED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49"/>
    <w:rsid w:val="000A22ED"/>
    <w:rsid w:val="000A71F6"/>
    <w:rsid w:val="00165F5E"/>
    <w:rsid w:val="00555D50"/>
    <w:rsid w:val="00667849"/>
    <w:rsid w:val="006F73A1"/>
    <w:rsid w:val="008B0B10"/>
    <w:rsid w:val="00CF4E76"/>
    <w:rsid w:val="00F979F6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A775"/>
  <w15:docId w15:val="{70921C18-FD00-4863-9F48-A96AB2A4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18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26" w:lineRule="exact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Знак Знак Знак Знак"/>
    <w:basedOn w:val="a"/>
    <w:rsid w:val="000A22ED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Ð�Ñ•Ð¾ÐµÐºÑ‡ Ð´Ð¾Ð³Ð¾Ð²Ð¾Ñ•Ð° Ñ…Ñ†Ñ‡Ñ…Ð¿ÐºÐ¸ Ð¿Ñ•Ð°Ð²Ð° Ñ‡Ð¾Ñ•Ð³Ð¸ ÐžÐžÐž ÐłÐžÐ¡</vt:lpstr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Ð�Ñ•Ð¾ÐµÐºÑ‡ Ð´Ð¾Ð³Ð¾Ð²Ð¾Ñ•Ð° Ñ…Ñ†Ñ‡Ñ…Ð¿ÐºÐ¸ Ð¿Ñ•Ð°Ð²Ð° Ñ‡Ð¾Ñ•Ð³Ð¸ ÐžÐžÐž ÐłÐžÐ¡</dc:title>
  <dc:subject/>
  <dc:creator>Виолетта Поршнева</dc:creator>
  <cp:keywords/>
  <cp:lastModifiedBy>Алевтина Рыжкова</cp:lastModifiedBy>
  <cp:revision>5</cp:revision>
  <dcterms:created xsi:type="dcterms:W3CDTF">2021-09-15T12:20:00Z</dcterms:created>
  <dcterms:modified xsi:type="dcterms:W3CDTF">2022-07-06T11:56:00Z</dcterms:modified>
</cp:coreProperties>
</file>