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1: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Товарно-материальные ценности и основные средства, находящиеся в г.Новый Уренгой (Ямало-Ненецкий Автономный округ, г. Новый Уренгой, Восточная промзона):</w:t>
      </w:r>
    </w:p>
    <w:tbl>
      <w:tblPr>
        <w:tblW w:w="8946" w:type="dxa"/>
        <w:tblInd w:w="93" w:type="dxa"/>
        <w:tblLayout w:type="fixed"/>
        <w:tblLook w:val="04A0"/>
      </w:tblPr>
      <w:tblGrid>
        <w:gridCol w:w="582"/>
        <w:gridCol w:w="3402"/>
        <w:gridCol w:w="1418"/>
        <w:gridCol w:w="1276"/>
        <w:gridCol w:w="2268"/>
      </w:tblGrid>
      <w:tr w:rsidR="00C90E07" w:rsidRPr="004869C7" w:rsidTr="00C90E07">
        <w:trPr>
          <w:trHeight w:val="9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Право залога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Тэльфер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эл.3,25тн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563,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фрезарный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вертикальный инв№825,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наждак инв.№ 464,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сверлильный инв.№ 371,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Шкафы, гардеробы, стенки,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BRISTOL Шкаф для бумаг 89*45*200 см,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LIGHT_PAD/C Кресло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экокожа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Т54545,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LOX кресло посетительское Т154857,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Водонагреватель  накопительный  Атлантик,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Вытяжка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Faber TRATTO,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приемн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угловой,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Кровать 160*200,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Кровать 2-ух ярусная,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Метал.Мебель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ПРАКТИК АМ 1845 шкаф архив. 1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472*458*4830,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4-х ЭП-4ЖШ,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Стиральная машина INDESIT 71052,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1000*350*760 (бук темный),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переговоров модели МЭДИСОН,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руководителя Аттика Пр.С-16,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журнальный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ME_Дуэт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13Н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стекло тонированное бронза,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компьютерный 70х70х76 инв. №00000805,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рабочий 149*80*68/78, левый S орех,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рабочий 149*80*68/78, правый S орех,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разделочный с бортом (1000х600х870),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Стул для посетителей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экокожа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черная,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 офисный,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Тумба,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Тумба под ТВ АТЕСА,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одежды Арго А -307 орех,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9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Кондиционер типа МO11D-09HN1 (2.64 кВт),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Залог Банка«ВБРР» (АО)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Неисправен, требуется ремонт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1: </w:t>
      </w:r>
      <w:r w:rsidR="0093484D" w:rsidRPr="0093484D">
        <w:rPr>
          <w:sz w:val="22"/>
          <w:szCs w:val="22"/>
        </w:rPr>
        <w:t>3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184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740,00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C90E07" w:rsidRPr="004869C7" w:rsidRDefault="00C90E07" w:rsidP="00C90E07">
      <w:pPr>
        <w:jc w:val="both"/>
        <w:rPr>
          <w:b/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2: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Товарно-материальные ценности и основные средства, находящиеся в г. Нижневартовск (Ханты-Мансийский автономный округ - Югра, г. Нижневартовск, ул. Индустриальная, д.91):</w:t>
      </w:r>
    </w:p>
    <w:tbl>
      <w:tblPr>
        <w:tblW w:w="8945" w:type="dxa"/>
        <w:tblInd w:w="93" w:type="dxa"/>
        <w:tblLayout w:type="fixed"/>
        <w:tblLook w:val="04A0"/>
      </w:tblPr>
      <w:tblGrid>
        <w:gridCol w:w="611"/>
        <w:gridCol w:w="3373"/>
        <w:gridCol w:w="1418"/>
        <w:gridCol w:w="1275"/>
        <w:gridCol w:w="2268"/>
      </w:tblGrid>
      <w:tr w:rsidR="00C90E07" w:rsidRPr="004869C7" w:rsidTr="00C90E07">
        <w:trPr>
          <w:trHeight w:val="67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Право залога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11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Стенд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опресовки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Rеsato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70МПа с комплектом РВД, зав.37593, инв.00-013925,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токарный инв.№ 560,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фрезерный инв.№ 368,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строгательный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367,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Весы товарные DL-150,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Весы электронные,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Гардероб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Греденция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Г-12,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"Сапфир 3Д" 1580х800х830,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Аррива-2,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Фортуна 5 (18) 1-местный черный,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Фортуна 5 (18) 2-местный черный,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Дрель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акк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Жалюзи Вертикальные,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39,70 (м2)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Зонт вытяжной ЗВН-04,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ИБП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APC Back-UPS BX1400U-GR,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ИБП APC Back-UPS ВС650-RS 650VА,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Кабина кассовая КК-70КМ универсальная,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Казан для плова,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Калькулятор CASIO бухг. GR-16 16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разр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черный,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Камера компактная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Canon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PowerShot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А2200,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Ключница КЛ-40 (с брелками на 40 ключей),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КПБ 1,5 бязь (комплект постельного белья),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Кресло ВК-8 сетка №21 темно-серый,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Кровать 2-ух ярусная,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Ложка столовая,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первых блюд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Машина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картофелеочистительная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МКК-150,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Микроволновая печь ВВК,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Микроволновая печь соло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Samsung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Миска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нержав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Модуль нейтральный МН-70КМ,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Модуль расширения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EXP40,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Мультиметр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DT 830 F,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лазерный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Color LaserJet Pro M477fdn,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НР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LaserJet Pro M426fdn RU A4 Duplex </w:t>
            </w:r>
            <w:r w:rsidRPr="004869C7">
              <w:rPr>
                <w:sz w:val="20"/>
                <w:szCs w:val="20"/>
                <w:lang w:eastAsia="ru-RU"/>
              </w:rPr>
              <w:t>серый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черный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F6W17A,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Мясорубка электрическая GRC HFM-22,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Дарина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",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316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Поднос столовый,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Подставка под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ПК-6М,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 для столовых приборов ПСП-70КМ,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Противень,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Самовар 4 л (заварочный чайник электрический),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Сковорода чугун.,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Стеллаж металлический,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 прямой 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1600х700х750,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для переговоров  СП-18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сбора отходов 1000х600х860,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журнальный черно-коричневый,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обеденный,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письменный,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производственный,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разделочный с бортом (1000х600х870),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руководителя,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СТОЛЕШНИЦА,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 Изо кож\зам,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 РС -16 для посетителей,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Табурет,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200мм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глуб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200мм мелкая,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для салата,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пирожковая 175мм,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SIP-T48G,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SIP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SIP-Т21 Е2,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Тепловая пушка ВНР-М-3,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подкатная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с замком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Тумба приставная,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/серый,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с дверкой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Т-9,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средняя с выдвижной </w:t>
            </w:r>
            <w:r w:rsidRPr="004869C7">
              <w:rPr>
                <w:sz w:val="20"/>
                <w:szCs w:val="20"/>
                <w:lang w:eastAsia="ru-RU"/>
              </w:rPr>
              <w:lastRenderedPageBreak/>
              <w:t xml:space="preserve">секцией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lastRenderedPageBreak/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Форма для выпечки хлеба,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Холодильник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Beko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RCSK 310M20 W  с нижней морозильной камерой,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Холодильник INDESIT SТ145,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док-ов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низкий закрытый 80*45*77,2,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документов с полками,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одежды,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одежды большой,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 Ш-5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856х452х1190,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0,5М,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Шкаф-гардероб глубокий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/серый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2-х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секц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СЕРЫЙ,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Шкаф-стеллаж открытый пятиярусный,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Шкаф-стеллаж открытый пятиярусный СЕРЫЙ,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Выпрямитель СИМЗ  ВДМ-6303 4Х315 380В,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Захват для металла 3,0 т,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Лобзик эл.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Насос циркуляционный UPS 25/60-180,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Реостат балластный РБ-302,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Тележка для транспортировки баллонов КП-2,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Тиски слесарные 200мм «Механик»,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УШМ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Makita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GA5030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Костюм зимний рабочий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Сапоги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Неогард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натур.мех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композ.подносок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МБС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вертикально-сверлильный 2С132, зав.47, инв.00-0011607,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Залог Банка «ВБРР»  (АО)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Компрессор ABAC B6000/500Т 7,5 TANDEM, зав.ITR1261360, инв.00-013051,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Пульт управления СУП-14 Э-350 с комплектом РВД, зав.02/19,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Электроштабелер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самоходный OK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Optimal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1236 инв№ ТР0001112,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Капри 0,7Н,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Капри 0,7Н,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Тестомес МТМ 65МН с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дежой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1,5кВт,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Овощерезка ROBOT COUPE CL50,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пекарский 3-х секционный ЭШ-3к,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6-ти конфорочная ЭП-6ЖШ,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Машина посудомоечная МПК-700К,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Прилавок-витрина холодильный ПВВ(Н)-70КМ-С-НШ,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2-х блюд ЭМК-70КМ-01 паровой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ПКА 6-1/1ПМ,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2: </w:t>
      </w:r>
      <w:r w:rsidR="0093484D" w:rsidRPr="0093484D">
        <w:rPr>
          <w:sz w:val="22"/>
          <w:szCs w:val="22"/>
        </w:rPr>
        <w:t>6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502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680,00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p w:rsidR="00C90E07" w:rsidRPr="004869C7" w:rsidRDefault="00C90E07" w:rsidP="00C90E07">
      <w:pPr>
        <w:tabs>
          <w:tab w:val="center" w:pos="5102"/>
        </w:tabs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3: </w:t>
      </w:r>
      <w:r w:rsidRPr="004869C7">
        <w:rPr>
          <w:b/>
          <w:sz w:val="20"/>
          <w:szCs w:val="20"/>
        </w:rPr>
        <w:tab/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 xml:space="preserve">Товарно-материальные ценности и основные средства, находящиеся в г. Нижневартовск (Ханты-Мансийский автономный округ - Югра, г. Нижневартовск, ул. </w:t>
      </w:r>
      <w:proofErr w:type="spellStart"/>
      <w:r w:rsidRPr="004869C7">
        <w:rPr>
          <w:sz w:val="20"/>
          <w:szCs w:val="20"/>
        </w:rPr>
        <w:t>Пикмана</w:t>
      </w:r>
      <w:proofErr w:type="spellEnd"/>
      <w:r w:rsidRPr="004869C7">
        <w:rPr>
          <w:sz w:val="20"/>
          <w:szCs w:val="20"/>
        </w:rPr>
        <w:t>, 13), право залога отсутствует:</w:t>
      </w:r>
    </w:p>
    <w:tbl>
      <w:tblPr>
        <w:tblW w:w="8920" w:type="dxa"/>
        <w:tblInd w:w="93" w:type="dxa"/>
        <w:tblLook w:val="04A0"/>
      </w:tblPr>
      <w:tblGrid>
        <w:gridCol w:w="531"/>
        <w:gridCol w:w="3453"/>
        <w:gridCol w:w="1392"/>
        <w:gridCol w:w="3544"/>
      </w:tblGrid>
      <w:tr w:rsidR="00C90E07" w:rsidRPr="004869C7" w:rsidTr="00C90E07">
        <w:trPr>
          <w:trHeight w:val="6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10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Нежилое здание общей площадью 2 021,7 кв. м с кадастровым номером 86:11:0103001:175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Одновременно с объектом недвижимого имущества в составе лота переходит право аренды земельного участка площадью 0,2399 га, кадастровый номер 86:11:0103001:123,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ХМАО-Югра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г.Нижневартовск, ул. Г.И.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Пикмана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дом 13 в квартале «Прибрежный-1» (по договору аренды земельного участка №239-АЗ от 20.05.2014), на котором расположен данный объект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Дрель MAKITA 6408,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Зеркало,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Кресло офисное,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Кулер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для воды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HotFrost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V118,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Перфоратор BOSCH GBN 2-24DF 790Вт 1300об/мин,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письменный,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приставной 100х50х65,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Стремянка 8 ступенек,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Триммер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Rycbi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3002117RLT5027,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подкатная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т-3р,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Удлинитель электрический,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УШМ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Makita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(болгарка),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гардероб,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док-ов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низкий закрытый 80*45*77,2,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3: </w:t>
      </w:r>
      <w:r w:rsidR="0093484D" w:rsidRPr="0093484D">
        <w:rPr>
          <w:sz w:val="22"/>
          <w:szCs w:val="22"/>
        </w:rPr>
        <w:t>59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828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400,00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C90E07" w:rsidRDefault="00C90E07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Pr="004869C7" w:rsidRDefault="009E0688" w:rsidP="00C90E07">
      <w:pPr>
        <w:ind w:firstLine="567"/>
        <w:jc w:val="both"/>
        <w:rPr>
          <w:sz w:val="20"/>
          <w:szCs w:val="20"/>
        </w:rPr>
      </w:pPr>
      <w:bookmarkStart w:id="0" w:name="_GoBack"/>
      <w:bookmarkEnd w:id="0"/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lastRenderedPageBreak/>
        <w:t xml:space="preserve">Лот 4: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Товарно-материальные ценности и основные средства, находящиеся в г. Нефтеюганск (Ханты-Мансийский автономный округ - Югра, г. Нефтеюганск, Юго-Западная зона):</w:t>
      </w:r>
    </w:p>
    <w:tbl>
      <w:tblPr>
        <w:tblW w:w="8945" w:type="dxa"/>
        <w:tblInd w:w="93" w:type="dxa"/>
        <w:tblLayout w:type="fixed"/>
        <w:tblLook w:val="04A0"/>
      </w:tblPr>
      <w:tblGrid>
        <w:gridCol w:w="582"/>
        <w:gridCol w:w="3402"/>
        <w:gridCol w:w="1418"/>
        <w:gridCol w:w="1134"/>
        <w:gridCol w:w="2409"/>
      </w:tblGrid>
      <w:tr w:rsidR="00C90E07" w:rsidRPr="004869C7" w:rsidTr="00C90E07">
        <w:trPr>
          <w:trHeight w:val="9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Право залога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7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Металлолом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25(т)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Система видеонаблюдения инв. №ТР0001844,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Залог Банка «ВБРР» (АО)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Ноутбук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Lenovo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IdeaPad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B7080 (17.3" FHD i3-5005U 4Gb инв.№ТР0008383,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Прилавок-витрина холодильный ПВВ(Н)-70КМ-С-НШ инв.№00006429,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Мармит 1-х и 2-х блюд ЭМК-70КМУ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универс.паровой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инв.№00006430,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4-х конфорочная ЭП-4ЖШ инв.№00006431,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холодильный СХН-70-01 инв.№00006432,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ШХс-0,5-01 инв.№00006433,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Аппарат шоковой заморозки ШОК-20-1/1 инв.№00006434,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Печь конвекционная КЭП-10Э инв.№00006435,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расстоечный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ШРТ-12 инв.№00006436,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Тестомес спиральный ТМС-40НН-2Ц инв.№00006437,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Лестница складская ЛС-02-10 передвижная разборная Н3500мм инв. №ТР0001986,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Терминал сбора данных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Motorola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MC3190-GL2HO4EOA инв. №ТР0001987,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Терминал сбора данных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Motorola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MC3190-GL2HO4EOA инв. №ТР0001988,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Штабелер самоходный электрический SDR1536 инв.№00005266,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Штабелер самоходный электрический 1 SDR1536 инв.№ТР0010484,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Принтер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термотрасферный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ZT230 инв.№ТР0001954,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Бетоносмеситель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СБР-260В-01(200л/150л,0,75кВт, 220В),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2334129 инв.№ТР0001580,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2334125 инв.№ТР0001581,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Трансформатор сварочный ТМД-402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529 инв№ ТР0001582,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Инвертор сварочный ARC 315 ( R14) инв№ ТР0010536,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Инвертор сварочный ARC 315 ( R14) инв№ ТР0010537,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Инвертор сварочный ARC 315 ( R14) инв№ ТР0010538,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Кабелерез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KN-9532060 KNIPEX инв. №ТР0001718,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Аппарат плазменной резки металла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Powermax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65 CE инв.№ТР0001225,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2191418 инв.№ТР0001226,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точильный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инв № ТР0001583,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Источник питания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MinarcTig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EVO 200 MLP инв. №ТР0001956,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Источник питания FASTMIG M420 инв.№ТР0001957,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Система ручной резки PMX65 без СРС порта, длина рукава 7,6м инв.№ТР0001958,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Тестер-сканер АСКАН-10 инв.№ ТР000098,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4: </w:t>
      </w:r>
      <w:r w:rsidR="0093484D" w:rsidRPr="0093484D">
        <w:rPr>
          <w:sz w:val="22"/>
          <w:szCs w:val="22"/>
        </w:rPr>
        <w:t>2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157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750,00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C90E07" w:rsidRDefault="00C90E07" w:rsidP="00C90E07">
      <w:pPr>
        <w:ind w:firstLine="567"/>
        <w:jc w:val="both"/>
        <w:rPr>
          <w:b/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5: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Основные средства (недвижимое имущество), находящиеся в г. Пыть-Ях (Ханты-Мансийский автономный округ - Югра, г. Пыть-Ях, промзона «Южная»), право залога отсутствует:</w:t>
      </w:r>
    </w:p>
    <w:tbl>
      <w:tblPr>
        <w:tblW w:w="9091" w:type="dxa"/>
        <w:tblInd w:w="93" w:type="dxa"/>
        <w:tblLook w:val="04A0"/>
      </w:tblPr>
      <w:tblGrid>
        <w:gridCol w:w="531"/>
        <w:gridCol w:w="3170"/>
        <w:gridCol w:w="5390"/>
      </w:tblGrid>
      <w:tr w:rsidR="00C90E07" w:rsidRPr="004869C7" w:rsidTr="00C90E07">
        <w:trPr>
          <w:trHeight w:val="69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5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29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Производственная база. Здание-Контрольно-пропускной пункт (КПП 1),  кадастровый номер 86:15:0101030:537, площадью 20,5 кв.м., расположенное на земельном участке с кадастровым номером 86:15:0101030:391</w:t>
            </w:r>
          </w:p>
        </w:tc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Одновременно с объектом недвижимого имущества в составе лота переходит право аренды земельного участка площадью 38371 кв. м., кадастровый номер 86:15:0101030:391, ХМАО-Югра, г. Пыть-Ях, промзона «Южная» (по договору аренды земельного участка №1315 от 30.07.2019), на котором расположен данный объект</w:t>
            </w:r>
          </w:p>
        </w:tc>
      </w:tr>
      <w:tr w:rsidR="00C90E07" w:rsidRPr="004869C7" w:rsidTr="00C90E07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29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Производственная база. Здание-Контрольно-пропускной пункт (КПП 2), площадью 20,5 кв.м,. кадастровый номер  86:15:0101030:539, расположенное на земельном участке с кадастровым номером 86:15:0101030:392</w:t>
            </w:r>
          </w:p>
        </w:tc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Одновременно с объектом недвижимого имущества в составе лота переходит право аренды земельного участка площадью 34058 кв. м., кадастровый номер 86:15:0101030:392, ХМАО-Югра, г. Пыть-Ях, промзона «Южная» (по договору аренды земельного участка №1316 от 30.07.2019), на котором расположен данный объект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5: </w:t>
      </w:r>
      <w:r w:rsidR="0093484D" w:rsidRPr="0093484D">
        <w:rPr>
          <w:sz w:val="22"/>
          <w:szCs w:val="22"/>
        </w:rPr>
        <w:t>20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602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800,00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7: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Основные средства, находящиеся в пос. Тюльган, Оренбургской обл., ул. Промышленная, д. 10, открытый склад), на хранении у ООО НПЦ «Металлург», право залога отсутствует: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tbl>
      <w:tblPr>
        <w:tblW w:w="87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"/>
        <w:gridCol w:w="4871"/>
        <w:gridCol w:w="1418"/>
        <w:gridCol w:w="1872"/>
      </w:tblGrid>
      <w:tr w:rsidR="00C90E07" w:rsidRPr="004869C7" w:rsidTr="00C90E07">
        <w:trPr>
          <w:trHeight w:val="690"/>
        </w:trPr>
        <w:tc>
          <w:tcPr>
            <w:tcW w:w="629" w:type="dxa"/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71" w:type="dxa"/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70"/>
        </w:trPr>
        <w:tc>
          <w:tcPr>
            <w:tcW w:w="629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71" w:type="dxa"/>
            <w:shd w:val="clear" w:color="000000" w:fill="FFFFFF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Вышка А-образная г/п 225т с платформой верхового рабочего для работы с СВП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7: </w:t>
      </w:r>
      <w:r w:rsidR="0093484D" w:rsidRPr="0093484D">
        <w:rPr>
          <w:sz w:val="22"/>
          <w:szCs w:val="22"/>
        </w:rPr>
        <w:t>9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019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930,50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8: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Доли в уставных капиталах юридических лиц (право залога отсутствует):</w:t>
      </w:r>
    </w:p>
    <w:tbl>
      <w:tblPr>
        <w:tblW w:w="87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82"/>
        <w:gridCol w:w="5722"/>
        <w:gridCol w:w="2552"/>
      </w:tblGrid>
      <w:tr w:rsidR="00C90E07" w:rsidRPr="004869C7" w:rsidTr="00C90E07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</w:t>
            </w:r>
            <w:r w:rsidRPr="004869C7">
              <w:rPr>
                <w:b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Номинальная стоимость доли, руб.</w:t>
            </w:r>
          </w:p>
        </w:tc>
      </w:tr>
      <w:tr w:rsidR="00C90E07" w:rsidRPr="004869C7" w:rsidTr="00C90E07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капитала ООО «НУБР» (ИНН 8904049068)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10 000,00</w:t>
            </w:r>
          </w:p>
        </w:tc>
      </w:tr>
      <w:tr w:rsidR="00C90E07" w:rsidRPr="004869C7" w:rsidTr="00C90E07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капитала ООО «Ай Ди Эс ГРП» (ИНН 7713459470)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5 000 000,00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8: </w:t>
      </w:r>
      <w:r w:rsidR="0093484D" w:rsidRPr="0093484D">
        <w:rPr>
          <w:sz w:val="22"/>
          <w:szCs w:val="22"/>
        </w:rPr>
        <w:t>547</w:t>
      </w:r>
      <w:r w:rsidR="0093484D">
        <w:rPr>
          <w:sz w:val="22"/>
          <w:szCs w:val="22"/>
        </w:rPr>
        <w:t> </w:t>
      </w:r>
      <w:r w:rsidR="0093484D" w:rsidRPr="0093484D">
        <w:rPr>
          <w:sz w:val="22"/>
          <w:szCs w:val="22"/>
        </w:rPr>
        <w:t>200,90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224C90" w:rsidRDefault="00224C90"/>
    <w:sectPr w:rsidR="00224C90" w:rsidSect="00C90E0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4D7C0DF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</w:abstractNum>
  <w:abstractNum w:abstractNumId="2">
    <w:nsid w:val="00000002"/>
    <w:multiLevelType w:val="multi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4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00893B6A"/>
    <w:multiLevelType w:val="hybridMultilevel"/>
    <w:tmpl w:val="22BE5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F4389"/>
    <w:multiLevelType w:val="hybridMultilevel"/>
    <w:tmpl w:val="57026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BBA197A"/>
    <w:multiLevelType w:val="hybridMultilevel"/>
    <w:tmpl w:val="2AC6758E"/>
    <w:lvl w:ilvl="0" w:tplc="8AB83A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0D825BEF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EB1626"/>
    <w:multiLevelType w:val="hybridMultilevel"/>
    <w:tmpl w:val="4F585B34"/>
    <w:lvl w:ilvl="0" w:tplc="6470A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954704"/>
    <w:multiLevelType w:val="hybridMultilevel"/>
    <w:tmpl w:val="3E5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3B32F6"/>
    <w:multiLevelType w:val="hybridMultilevel"/>
    <w:tmpl w:val="A8F8CB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4A645D3"/>
    <w:multiLevelType w:val="hybridMultilevel"/>
    <w:tmpl w:val="0BAC1E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85712C"/>
    <w:multiLevelType w:val="hybridMultilevel"/>
    <w:tmpl w:val="8D5A224E"/>
    <w:lvl w:ilvl="0" w:tplc="27788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E855F2"/>
    <w:multiLevelType w:val="hybridMultilevel"/>
    <w:tmpl w:val="FE5CDB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951FDA"/>
    <w:multiLevelType w:val="hybridMultilevel"/>
    <w:tmpl w:val="5EA0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320132"/>
    <w:multiLevelType w:val="hybridMultilevel"/>
    <w:tmpl w:val="76F4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1AE3029"/>
    <w:multiLevelType w:val="hybridMultilevel"/>
    <w:tmpl w:val="8B720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4F377D"/>
    <w:multiLevelType w:val="hybridMultilevel"/>
    <w:tmpl w:val="9A02C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446996"/>
    <w:multiLevelType w:val="hybridMultilevel"/>
    <w:tmpl w:val="DCEE3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205BE6"/>
    <w:multiLevelType w:val="hybridMultilevel"/>
    <w:tmpl w:val="15A48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055146"/>
    <w:multiLevelType w:val="hybridMultilevel"/>
    <w:tmpl w:val="77880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45394"/>
    <w:multiLevelType w:val="hybridMultilevel"/>
    <w:tmpl w:val="98EE4818"/>
    <w:lvl w:ilvl="0" w:tplc="F0B849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4C7A1FAD"/>
    <w:multiLevelType w:val="hybridMultilevel"/>
    <w:tmpl w:val="AD46E12C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27085"/>
    <w:multiLevelType w:val="hybridMultilevel"/>
    <w:tmpl w:val="E47E347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4C468E"/>
    <w:multiLevelType w:val="hybridMultilevel"/>
    <w:tmpl w:val="0536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832E0"/>
    <w:multiLevelType w:val="hybridMultilevel"/>
    <w:tmpl w:val="DE2A9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57903"/>
    <w:multiLevelType w:val="hybridMultilevel"/>
    <w:tmpl w:val="DBA6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A66ACC"/>
    <w:multiLevelType w:val="hybridMultilevel"/>
    <w:tmpl w:val="B6A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D5CBB"/>
    <w:multiLevelType w:val="hybridMultilevel"/>
    <w:tmpl w:val="DFF8E8BE"/>
    <w:lvl w:ilvl="0" w:tplc="8A52FE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66FC12B4"/>
    <w:multiLevelType w:val="hybridMultilevel"/>
    <w:tmpl w:val="6960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75562872"/>
    <w:multiLevelType w:val="hybridMultilevel"/>
    <w:tmpl w:val="89EA710A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D51D7"/>
    <w:multiLevelType w:val="hybridMultilevel"/>
    <w:tmpl w:val="C35C5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8F261E"/>
    <w:multiLevelType w:val="hybridMultilevel"/>
    <w:tmpl w:val="FD74FD3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9">
    <w:nsid w:val="7B9305AD"/>
    <w:multiLevelType w:val="hybridMultilevel"/>
    <w:tmpl w:val="BAA60EA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71654"/>
    <w:multiLevelType w:val="hybridMultilevel"/>
    <w:tmpl w:val="74D4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90E5A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8"/>
  </w:num>
  <w:num w:numId="6">
    <w:abstractNumId w:val="33"/>
  </w:num>
  <w:num w:numId="7">
    <w:abstractNumId w:val="25"/>
  </w:num>
  <w:num w:numId="8">
    <w:abstractNumId w:val="8"/>
  </w:num>
  <w:num w:numId="9">
    <w:abstractNumId w:val="24"/>
  </w:num>
  <w:num w:numId="10">
    <w:abstractNumId w:val="16"/>
  </w:num>
  <w:num w:numId="11">
    <w:abstractNumId w:val="36"/>
  </w:num>
  <w:num w:numId="12">
    <w:abstractNumId w:val="26"/>
  </w:num>
  <w:num w:numId="13">
    <w:abstractNumId w:val="27"/>
  </w:num>
  <w:num w:numId="14">
    <w:abstractNumId w:val="39"/>
  </w:num>
  <w:num w:numId="15">
    <w:abstractNumId w:val="14"/>
  </w:num>
  <w:num w:numId="16">
    <w:abstractNumId w:val="23"/>
  </w:num>
  <w:num w:numId="17">
    <w:abstractNumId w:val="28"/>
  </w:num>
  <w:num w:numId="18">
    <w:abstractNumId w:val="9"/>
  </w:num>
  <w:num w:numId="19">
    <w:abstractNumId w:val="41"/>
  </w:num>
  <w:num w:numId="20">
    <w:abstractNumId w:val="7"/>
  </w:num>
  <w:num w:numId="21">
    <w:abstractNumId w:val="35"/>
  </w:num>
  <w:num w:numId="22">
    <w:abstractNumId w:val="13"/>
  </w:num>
  <w:num w:numId="23">
    <w:abstractNumId w:val="19"/>
  </w:num>
  <w:num w:numId="24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6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7">
    <w:abstractNumId w:val="30"/>
  </w:num>
  <w:num w:numId="28">
    <w:abstractNumId w:val="11"/>
  </w:num>
  <w:num w:numId="29">
    <w:abstractNumId w:val="22"/>
  </w:num>
  <w:num w:numId="30">
    <w:abstractNumId w:val="12"/>
  </w:num>
  <w:num w:numId="31">
    <w:abstractNumId w:val="32"/>
  </w:num>
  <w:num w:numId="32">
    <w:abstractNumId w:val="6"/>
  </w:num>
  <w:num w:numId="33">
    <w:abstractNumId w:val="15"/>
  </w:num>
  <w:num w:numId="34">
    <w:abstractNumId w:val="40"/>
  </w:num>
  <w:num w:numId="35">
    <w:abstractNumId w:val="17"/>
  </w:num>
  <w:num w:numId="36">
    <w:abstractNumId w:val="10"/>
  </w:num>
  <w:num w:numId="37">
    <w:abstractNumId w:val="20"/>
  </w:num>
  <w:num w:numId="38">
    <w:abstractNumId w:val="5"/>
  </w:num>
  <w:num w:numId="39">
    <w:abstractNumId w:val="29"/>
  </w:num>
  <w:num w:numId="40">
    <w:abstractNumId w:val="37"/>
  </w:num>
  <w:num w:numId="41">
    <w:abstractNumId w:val="31"/>
  </w:num>
  <w:num w:numId="42">
    <w:abstractNumId w:val="34"/>
  </w:num>
  <w:num w:numId="43">
    <w:abstractNumId w:val="18"/>
  </w:num>
  <w:num w:numId="4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ерсианинова Юлия Геннадьевна">
    <w15:presenceInfo w15:providerId="AD" w15:userId="S-1-5-21-3836427819-3042864498-658610773-878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C90E07"/>
    <w:rsid w:val="00131EC3"/>
    <w:rsid w:val="001B5AAA"/>
    <w:rsid w:val="00224C90"/>
    <w:rsid w:val="00353EE7"/>
    <w:rsid w:val="003E34C5"/>
    <w:rsid w:val="004D620E"/>
    <w:rsid w:val="00527E56"/>
    <w:rsid w:val="00563C38"/>
    <w:rsid w:val="005D438A"/>
    <w:rsid w:val="0066544A"/>
    <w:rsid w:val="006F1AD1"/>
    <w:rsid w:val="00710929"/>
    <w:rsid w:val="008152A0"/>
    <w:rsid w:val="0093484D"/>
    <w:rsid w:val="009E0688"/>
    <w:rsid w:val="00BA224E"/>
    <w:rsid w:val="00C723CD"/>
    <w:rsid w:val="00C90E07"/>
    <w:rsid w:val="00E455E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WW8Num1z0">
    <w:name w:val="WW8Num1z0"/>
    <w:rsid w:val="00C90E07"/>
    <w:rPr>
      <w:b/>
    </w:rPr>
  </w:style>
  <w:style w:type="character" w:customStyle="1" w:styleId="WW8Num2z0">
    <w:name w:val="WW8Num2z0"/>
    <w:rsid w:val="00C90E07"/>
    <w:rPr>
      <w:b/>
    </w:rPr>
  </w:style>
  <w:style w:type="character" w:customStyle="1" w:styleId="2">
    <w:name w:val="Основной шрифт абзаца2"/>
    <w:rsid w:val="00C90E07"/>
  </w:style>
  <w:style w:type="character" w:customStyle="1" w:styleId="Absatz-Standardschriftart">
    <w:name w:val="Absatz-Standardschriftart"/>
    <w:rsid w:val="00C90E07"/>
  </w:style>
  <w:style w:type="character" w:customStyle="1" w:styleId="WW-Absatz-Standardschriftart">
    <w:name w:val="WW-Absatz-Standardschriftart"/>
    <w:rsid w:val="00C90E07"/>
  </w:style>
  <w:style w:type="character" w:customStyle="1" w:styleId="WW-Absatz-Standardschriftart1">
    <w:name w:val="WW-Absatz-Standardschriftart1"/>
    <w:rsid w:val="00C90E07"/>
  </w:style>
  <w:style w:type="character" w:customStyle="1" w:styleId="WW-Absatz-Standardschriftart11">
    <w:name w:val="WW-Absatz-Standardschriftart11"/>
    <w:rsid w:val="00C90E07"/>
  </w:style>
  <w:style w:type="character" w:customStyle="1" w:styleId="1">
    <w:name w:val="Основной шрифт абзаца1"/>
    <w:rsid w:val="00C90E07"/>
  </w:style>
  <w:style w:type="character" w:styleId="a4">
    <w:name w:val="page number"/>
    <w:rsid w:val="00C90E07"/>
    <w:rPr>
      <w:rFonts w:cs="Times New Roman"/>
    </w:rPr>
  </w:style>
  <w:style w:type="character" w:styleId="a5">
    <w:name w:val="Hyperlink"/>
    <w:uiPriority w:val="99"/>
    <w:rsid w:val="00C90E07"/>
    <w:rPr>
      <w:rFonts w:cs="Times New Roman"/>
      <w:color w:val="000080"/>
      <w:u w:val="single"/>
    </w:rPr>
  </w:style>
  <w:style w:type="paragraph" w:customStyle="1" w:styleId="a6">
    <w:basedOn w:val="a"/>
    <w:next w:val="a7"/>
    <w:rsid w:val="00C90E0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7">
    <w:name w:val="Body Text"/>
    <w:basedOn w:val="a"/>
    <w:link w:val="a8"/>
    <w:rsid w:val="00C90E07"/>
    <w:pPr>
      <w:spacing w:after="120"/>
    </w:pPr>
  </w:style>
  <w:style w:type="character" w:customStyle="1" w:styleId="a8">
    <w:name w:val="Основной текст Знак"/>
    <w:basedOn w:val="a0"/>
    <w:link w:val="a7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rsid w:val="00C90E07"/>
    <w:rPr>
      <w:rFonts w:cs="Mangal"/>
    </w:rPr>
  </w:style>
  <w:style w:type="paragraph" w:customStyle="1" w:styleId="20">
    <w:name w:val="Название2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90E07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90E07"/>
    <w:pPr>
      <w:suppressLineNumbers/>
    </w:pPr>
    <w:rPr>
      <w:rFonts w:cs="Mangal"/>
    </w:rPr>
  </w:style>
  <w:style w:type="paragraph" w:styleId="aa">
    <w:name w:val="footer"/>
    <w:basedOn w:val="a"/>
    <w:link w:val="ab"/>
    <w:uiPriority w:val="99"/>
    <w:rsid w:val="00C90E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C90E0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c">
    <w:name w:val="Содержимое таблицы"/>
    <w:basedOn w:val="a"/>
    <w:rsid w:val="00C90E07"/>
    <w:pPr>
      <w:suppressLineNumbers/>
    </w:pPr>
  </w:style>
  <w:style w:type="paragraph" w:customStyle="1" w:styleId="ad">
    <w:name w:val="Заголовок таблицы"/>
    <w:basedOn w:val="ac"/>
    <w:rsid w:val="00C90E07"/>
    <w:pPr>
      <w:jc w:val="center"/>
    </w:pPr>
    <w:rPr>
      <w:b/>
      <w:bCs/>
    </w:rPr>
  </w:style>
  <w:style w:type="paragraph" w:customStyle="1" w:styleId="ae">
    <w:name w:val="Содержимое врезки"/>
    <w:basedOn w:val="a7"/>
    <w:rsid w:val="00C90E07"/>
  </w:style>
  <w:style w:type="paragraph" w:styleId="af">
    <w:name w:val="header"/>
    <w:basedOn w:val="a"/>
    <w:link w:val="af0"/>
    <w:uiPriority w:val="99"/>
    <w:rsid w:val="00C90E07"/>
    <w:pPr>
      <w:suppressLineNumbers/>
      <w:tabs>
        <w:tab w:val="center" w:pos="4819"/>
        <w:tab w:val="right" w:pos="9638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C90E0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f1">
    <w:name w:val="Table Grid"/>
    <w:basedOn w:val="a1"/>
    <w:uiPriority w:val="59"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90E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Абзац списка1"/>
    <w:basedOn w:val="a"/>
    <w:rsid w:val="00C90E07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rsid w:val="00C90E0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90E0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2">
    <w:name w:val="Знак2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js-phone-number">
    <w:name w:val="js-phone-number"/>
    <w:rsid w:val="00C90E07"/>
    <w:rPr>
      <w:rFonts w:cs="Times New Roman"/>
    </w:rPr>
  </w:style>
  <w:style w:type="character" w:customStyle="1" w:styleId="apple-converted-space">
    <w:name w:val="apple-converted-space"/>
    <w:basedOn w:val="a0"/>
    <w:rsid w:val="00C90E07"/>
  </w:style>
  <w:style w:type="character" w:customStyle="1" w:styleId="street-address">
    <w:name w:val="street-address"/>
    <w:rsid w:val="00C90E07"/>
    <w:rPr>
      <w:rFonts w:cs="Times New Roman"/>
    </w:rPr>
  </w:style>
  <w:style w:type="character" w:customStyle="1" w:styleId="af4">
    <w:name w:val="Основной текст_"/>
    <w:link w:val="13"/>
    <w:rsid w:val="00C90E07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3">
    <w:name w:val="Основной текст1"/>
    <w:basedOn w:val="a"/>
    <w:link w:val="af4"/>
    <w:rsid w:val="00C90E07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en-US"/>
    </w:rPr>
  </w:style>
  <w:style w:type="paragraph" w:customStyle="1" w:styleId="2100">
    <w:name w:val="Текст таблицы влево 2 + 10 пт"/>
    <w:basedOn w:val="a"/>
    <w:link w:val="2101"/>
    <w:rsid w:val="00C90E07"/>
    <w:pPr>
      <w:suppressAutoHyphens w:val="0"/>
    </w:pPr>
    <w:rPr>
      <w:b/>
      <w:bCs/>
      <w:sz w:val="20"/>
      <w:szCs w:val="20"/>
    </w:rPr>
  </w:style>
  <w:style w:type="character" w:customStyle="1" w:styleId="2101">
    <w:name w:val="Текст таблицы влево 2 + 10 пт Знак"/>
    <w:link w:val="2100"/>
    <w:rsid w:val="00C90E0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02">
    <w:name w:val="Текст таблицы по центру 2 + 10 пт"/>
    <w:basedOn w:val="a"/>
    <w:link w:val="2103"/>
    <w:rsid w:val="00C90E07"/>
    <w:pPr>
      <w:suppressAutoHyphens w:val="0"/>
      <w:jc w:val="center"/>
    </w:pPr>
    <w:rPr>
      <w:b/>
      <w:sz w:val="22"/>
      <w:szCs w:val="20"/>
    </w:rPr>
  </w:style>
  <w:style w:type="character" w:customStyle="1" w:styleId="2103">
    <w:name w:val="Текст таблицы по центру 2 + 10 пт Знак"/>
    <w:link w:val="2102"/>
    <w:rsid w:val="00C90E07"/>
    <w:rPr>
      <w:rFonts w:ascii="Times New Roman" w:eastAsia="Times New Roman" w:hAnsi="Times New Roman" w:cs="Times New Roman"/>
      <w:b/>
      <w:szCs w:val="20"/>
    </w:rPr>
  </w:style>
  <w:style w:type="paragraph" w:customStyle="1" w:styleId="2104">
    <w:name w:val="Текст таблицы вправо 2 + 10 пт"/>
    <w:basedOn w:val="a"/>
    <w:next w:val="a"/>
    <w:rsid w:val="00C90E07"/>
    <w:pPr>
      <w:suppressAutoHyphens w:val="0"/>
      <w:jc w:val="right"/>
    </w:pPr>
    <w:rPr>
      <w:b/>
      <w:bCs/>
      <w:sz w:val="20"/>
      <w:szCs w:val="20"/>
      <w:lang w:val="en-US" w:eastAsia="ru-RU"/>
    </w:rPr>
  </w:style>
  <w:style w:type="paragraph" w:styleId="af5">
    <w:name w:val="List Paragraph"/>
    <w:basedOn w:val="a"/>
    <w:uiPriority w:val="34"/>
    <w:qFormat/>
    <w:rsid w:val="00C90E07"/>
    <w:pPr>
      <w:suppressAutoHyphens w:val="0"/>
      <w:ind w:left="720"/>
      <w:contextualSpacing/>
      <w:jc w:val="right"/>
    </w:pPr>
    <w:rPr>
      <w:rFonts w:eastAsia="Calibri"/>
      <w:lang w:eastAsia="en-US"/>
    </w:rPr>
  </w:style>
  <w:style w:type="paragraph" w:customStyle="1" w:styleId="ConsTitle">
    <w:name w:val="ConsTitle"/>
    <w:rsid w:val="00C90E07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C90E07"/>
    <w:pPr>
      <w:suppressAutoHyphens w:val="0"/>
      <w:jc w:val="right"/>
    </w:pPr>
    <w:rPr>
      <w:rFonts w:eastAsia="Calibr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rsid w:val="00C90E07"/>
    <w:rPr>
      <w:rFonts w:ascii="Times New Roman" w:eastAsia="Calibri" w:hAnsi="Times New Roman" w:cs="Times New Roman"/>
      <w:sz w:val="20"/>
      <w:szCs w:val="20"/>
    </w:rPr>
  </w:style>
  <w:style w:type="character" w:customStyle="1" w:styleId="af8">
    <w:name w:val="Тема примечания Знак"/>
    <w:link w:val="af9"/>
    <w:uiPriority w:val="99"/>
    <w:rsid w:val="00C90E07"/>
    <w:rPr>
      <w:rFonts w:eastAsia="Calibri"/>
      <w:b/>
      <w:bCs/>
    </w:rPr>
  </w:style>
  <w:style w:type="paragraph" w:styleId="af9">
    <w:name w:val="annotation subject"/>
    <w:basedOn w:val="af6"/>
    <w:next w:val="af6"/>
    <w:link w:val="af8"/>
    <w:uiPriority w:val="99"/>
    <w:unhideWhenUsed/>
    <w:rsid w:val="00C90E07"/>
    <w:rPr>
      <w:rFonts w:asciiTheme="minorHAnsi" w:hAnsiTheme="minorHAnsi" w:cstheme="minorBidi"/>
      <w:b/>
      <w:bCs/>
      <w:sz w:val="22"/>
      <w:szCs w:val="22"/>
    </w:rPr>
  </w:style>
  <w:style w:type="character" w:customStyle="1" w:styleId="14">
    <w:name w:val="Тема примечания Знак1"/>
    <w:basedOn w:val="af7"/>
    <w:uiPriority w:val="99"/>
    <w:rsid w:val="00C90E07"/>
    <w:rPr>
      <w:rFonts w:ascii="Times New Roman" w:eastAsia="Calibri" w:hAnsi="Times New Roman" w:cs="Times New Roman"/>
      <w:b/>
      <w:bCs/>
      <w:sz w:val="20"/>
      <w:szCs w:val="20"/>
    </w:rPr>
  </w:style>
  <w:style w:type="character" w:styleId="afa">
    <w:name w:val="annotation reference"/>
    <w:uiPriority w:val="99"/>
    <w:unhideWhenUsed/>
    <w:rsid w:val="00C90E07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A5911-AC86-4E4C-B268-BEDFBEB49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1860</Words>
  <Characters>11480</Characters>
  <Application>Microsoft Office Word</Application>
  <DocSecurity>0</DocSecurity>
  <Lines>194</Lines>
  <Paragraphs>48</Paragraphs>
  <ScaleCrop>false</ScaleCrop>
  <Company/>
  <LinksUpToDate>false</LinksUpToDate>
  <CharactersWithSpaces>13292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5</cp:revision>
  <dcterms:created xsi:type="dcterms:W3CDTF">2023-02-02T10:52:00Z</dcterms:created>
  <dcterms:modified xsi:type="dcterms:W3CDTF">2023-03-31T14:04:00Z</dcterms:modified>
</cp:coreProperties>
</file>