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tabs>
          <w:tab w:val="left" w:pos="1843"/>
        </w:tabs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Договор</w:t>
      </w:r>
    </w:p>
    <w:p>
      <w:pPr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куп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 xml:space="preserve">ли-продажи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имущества</w:t>
      </w:r>
    </w:p>
    <w:p>
      <w:pPr>
        <w:jc w:val="both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tbl>
      <w:tblPr>
        <w:tblStyle w:val="TableGrid"/>
        <w:tblW w:w="9918" w:type="dxa"/>
        <w:tblLook w:val="04A0"/>
      </w:tblPr>
      <w:tblGrid>
        <w:gridCol w:w="9918"/>
      </w:tblGrid>
      <w:tr>
        <w:trPr/>
        <w:tc>
          <w:tcPr>
            <w:cnfStyle w:val="101000000000"/>
            <w:tcW w:w="9918" w:type="dxa"/>
          </w:tcPr>
          <w:p>
            <w:pPr>
              <w:tabs>
                <w:tab w:val="right" w:pos="9702"/>
              </w:tabs>
              <w:jc w:val="both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г. Краснодар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ab/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«___»_______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>
      <w:pPr>
        <w:shd w:val="clear" w:color="auto" w:fill="ffffff"/>
        <w:ind w:firstLine="709"/>
        <w:jc w:val="both"/>
        <w:rPr>
          <w:rFonts w:ascii="Times New Roman" w:cs="Times New Roman" w:hAnsi="Times New Roman"/>
          <w:b/>
          <w:sz w:val="22"/>
          <w:szCs w:val="22"/>
          <w:lang w:val="ru-RU"/>
        </w:rPr>
      </w:pPr>
    </w:p>
    <w:p>
      <w:pPr>
        <w:shd w:val="clear" w:color="auto" w:fill="ffffff"/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Чикмарев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Леонтий Вячеславович в лице Финансового управляющего Евграфовой Татьяны Геннадьевны, действующей на основании решения Арбитражного суда Ивановской области от 06.04.2021 г. по делу № А17-552/2021</w:t>
      </w:r>
      <w:r>
        <w:rPr>
          <w:rFonts w:ascii="Times New Roman" w:cs="Times New Roman" w:hAnsi="Times New Roman"/>
          <w:sz w:val="22"/>
          <w:szCs w:val="22"/>
          <w:lang w:val="ru-RU"/>
        </w:rPr>
        <w:t>,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именуем</w:t>
      </w:r>
      <w:r>
        <w:rPr>
          <w:rFonts w:ascii="Times New Roman" w:cs="Times New Roman" w:hAnsi="Times New Roman"/>
          <w:sz w:val="22"/>
          <w:szCs w:val="22"/>
          <w:lang w:val="ru-RU"/>
        </w:rPr>
        <w:t>ый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в дальнейшем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«Продавец»</w:t>
      </w:r>
      <w:r>
        <w:rPr>
          <w:rFonts w:ascii="Times New Roman" w:cs="Times New Roman" w:hAnsi="Times New Roman"/>
          <w:sz w:val="22"/>
          <w:szCs w:val="22"/>
          <w:lang w:val="ru-RU"/>
        </w:rPr>
        <w:t>, с одной стороны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и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shd w:val="clear" w:color="auto" w:fill="ffffff"/>
          <w:lang w:val="ru-RU"/>
        </w:rPr>
        <w:t>_________________________________________________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именуем</w:t>
      </w:r>
      <w:r>
        <w:rPr>
          <w:rFonts w:ascii="Times New Roman" w:cs="Times New Roman" w:hAnsi="Times New Roman"/>
          <w:sz w:val="22"/>
          <w:szCs w:val="22"/>
          <w:lang w:val="ru-RU"/>
        </w:rPr>
        <w:t>ый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в дальнейшем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«Покупатель»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, с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другой </w:t>
      </w:r>
      <w:r>
        <w:rPr>
          <w:rFonts w:ascii="Times New Roman" w:cs="Times New Roman" w:hAnsi="Times New Roman"/>
          <w:sz w:val="22"/>
          <w:szCs w:val="22"/>
          <w:lang w:val="ru-RU"/>
        </w:rPr>
        <w:t>с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тороны и вместе именуемые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«Стороны»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,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на основании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Протокола по результатам торгов от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</w:t>
      </w:r>
      <w:r>
        <w:rPr>
          <w:rFonts w:ascii="Times New Roman" w:cs="Times New Roman" w:hAnsi="Times New Roman"/>
          <w:sz w:val="22"/>
          <w:szCs w:val="22"/>
          <w:lang w:val="ru-RU"/>
        </w:rPr>
        <w:t>2022г.</w:t>
      </w:r>
    </w:p>
    <w:p>
      <w:pPr>
        <w:shd w:val="clear" w:color="auto" w:fill="ffffff"/>
        <w:tabs>
          <w:tab w:val="left" w:pos="1134"/>
        </w:tabs>
        <w:ind w:firstLine="709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p>
      <w:pPr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Предмет Договора</w:t>
      </w:r>
    </w:p>
    <w:p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cs="Times New Roman" w:hAnsi="Times New Roman"/>
          <w:spacing w:val="-17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:</w:t>
      </w:r>
    </w:p>
    <w:p>
      <w:pPr>
        <w:pStyle w:val="ListParagraph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Лот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принадлежит продавцу на праве собственности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>
        <w:rPr>
          <w:rFonts w:ascii="Times New Roman" w:cs="Times New Roman" w:hAnsi="Times New Roman"/>
          <w:sz w:val="22"/>
          <w:szCs w:val="22"/>
          <w:lang w:val="ru-RU"/>
        </w:rPr>
        <w:t>Лота</w:t>
      </w:r>
      <w:r>
        <w:rPr>
          <w:rFonts w:ascii="Times New Roman" w:cs="Times New Roman" w:hAnsi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>
      <w:pPr>
        <w:shd w:val="clear" w:color="auto" w:fill="ffffff"/>
        <w:tabs>
          <w:tab w:val="left" w:pos="2127"/>
        </w:tabs>
        <w:ind w:firstLine="709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</w:p>
    <w:p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>
      <w:pPr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по результатам торгов, состоявшихся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«___»_________2022г.</w:t>
      </w:r>
    </w:p>
    <w:p>
      <w:pPr>
        <w:ind w:firstLine="709"/>
        <w:jc w:val="both"/>
        <w:rPr>
          <w:rFonts w:ascii="Times New Roman" w:cs="Times New Roman" w:hAnsi="Times New Roman"/>
          <w:spacing w:val="-4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Цена данной сделки составляет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________</w:t>
      </w:r>
      <w:r>
        <w:rPr>
          <w:rFonts w:ascii="Times New Roman" w:cs="Times New Roman" w:hAnsi="Times New Roman"/>
          <w:sz w:val="22"/>
          <w:szCs w:val="22"/>
          <w:lang w:val="ru-RU"/>
        </w:rPr>
        <w:t>(</w:t>
      </w:r>
      <w:r>
        <w:rPr>
          <w:rFonts w:ascii="Times New Roman" w:cs="Times New Roman" w:hAnsi="Times New Roman"/>
          <w:sz w:val="22"/>
          <w:szCs w:val="22"/>
          <w:lang w:val="ru-RU"/>
        </w:rPr>
        <w:t>______________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) </w:t>
      </w:r>
      <w:r>
        <w:rPr>
          <w:rFonts w:ascii="Times New Roman" w:cs="Times New Roman" w:hAnsi="Times New Roman"/>
          <w:sz w:val="22"/>
          <w:szCs w:val="22"/>
          <w:lang w:val="ru-RU"/>
        </w:rPr>
        <w:t>рубл</w:t>
      </w:r>
      <w:r>
        <w:rPr>
          <w:rFonts w:ascii="Times New Roman" w:cs="Times New Roman" w:hAnsi="Times New Roman"/>
          <w:sz w:val="22"/>
          <w:szCs w:val="22"/>
          <w:lang w:val="ru-RU"/>
        </w:rPr>
        <w:t>ей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00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копеек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>
      <w:pPr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Оплата Покупателем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производится </w:t>
      </w:r>
      <w:r>
        <w:rPr>
          <w:rFonts w:ascii="Times New Roman" w:cs="Times New Roman" w:hAnsi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shd w:val="clear" w:color="auto" w:fill="ffffff"/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 xml:space="preserve">Передача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Объекта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pacing w:val="-9"/>
          <w:sz w:val="22"/>
          <w:szCs w:val="22"/>
          <w:lang w:val="ru-RU"/>
        </w:rPr>
        <w:t xml:space="preserve">Имущество приобретено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по результатам торгов, состоявшихся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«___»_________2022г.</w:t>
      </w:r>
    </w:p>
    <w:p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, являющееся Объектом по договору,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передается по месту его нахождения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Передача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Объекта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должна быть осуществлена в течение </w:t>
      </w:r>
      <w:r>
        <w:rPr>
          <w:rFonts w:ascii="Times New Roman" w:cs="Times New Roman" w:hAnsi="Times New Roman"/>
          <w:sz w:val="22"/>
          <w:szCs w:val="22"/>
          <w:lang w:val="ru-RU"/>
        </w:rPr>
        <w:t>30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календарных </w:t>
      </w:r>
      <w:r>
        <w:rPr>
          <w:rFonts w:ascii="Times New Roman" w:cs="Times New Roman" w:hAnsi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</w:p>
    <w:p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Ответственность сторон</w:t>
      </w:r>
    </w:p>
    <w:p>
      <w:pPr>
        <w:numPr>
          <w:ilvl w:val="0"/>
          <w:numId w:val="5"/>
        </w:numPr>
        <w:shd w:val="clear" w:color="auto" w:fill="ffffff"/>
        <w:tabs>
          <w:tab w:val="left" w:pos="998"/>
        </w:tabs>
        <w:ind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>
      <w:pPr>
        <w:shd w:val="clear" w:color="auto" w:fill="ffffff"/>
        <w:tabs>
          <w:tab w:val="left" w:pos="998"/>
        </w:tabs>
        <w:ind w:left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Споры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>
      <w:pPr>
        <w:ind w:left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Прочие условия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Настоящий договор составлен и подписан в </w:t>
      </w:r>
      <w:r>
        <w:rPr>
          <w:rFonts w:ascii="Times New Roman" w:cs="Times New Roman" w:hAnsi="Times New Roman"/>
          <w:sz w:val="22"/>
          <w:szCs w:val="22"/>
          <w:lang w:val="ru-RU"/>
        </w:rPr>
        <w:t>трех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экземплярах, из которых </w:t>
      </w:r>
      <w:r>
        <w:rPr>
          <w:rFonts w:ascii="Times New Roman" w:cs="Times New Roman" w:hAnsi="Times New Roman"/>
          <w:sz w:val="22"/>
          <w:szCs w:val="22"/>
          <w:lang w:val="ru-RU"/>
        </w:rPr>
        <w:t>один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переда</w:t>
      </w:r>
      <w:r>
        <w:rPr>
          <w:rFonts w:ascii="Times New Roman" w:cs="Times New Roman" w:hAnsi="Times New Roman"/>
          <w:sz w:val="22"/>
          <w:szCs w:val="22"/>
          <w:lang w:val="ru-RU"/>
        </w:rPr>
        <w:t>е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тся в </w:t>
      </w:r>
      <w:r>
        <w:rPr>
          <w:rFonts w:ascii="Times New Roman" w:cs="Times New Roman" w:hAnsi="Times New Roman"/>
          <w:sz w:val="22"/>
          <w:szCs w:val="22"/>
          <w:lang w:val="ru-RU"/>
        </w:rPr>
        <w:t>ГИБДД</w:t>
      </w:r>
      <w:r>
        <w:rPr>
          <w:rFonts w:ascii="Times New Roman" w:cs="Times New Roman" w:hAnsi="Times New Roman"/>
          <w:sz w:val="22"/>
          <w:szCs w:val="22"/>
          <w:lang w:val="ru-RU"/>
        </w:rPr>
        <w:t>, и по одному остается у сторон настоящего договора.</w:t>
      </w:r>
    </w:p>
    <w:p>
      <w:pPr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Форс-мажорные обстоятельства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</w:t>
      </w:r>
      <w:r>
        <w:rPr>
          <w:rFonts w:ascii="Times New Roman" w:cs="Times New Roman" w:hAnsi="Times New Roman"/>
          <w:sz w:val="22"/>
          <w:szCs w:val="22"/>
          <w:lang w:val="ru-RU"/>
        </w:rPr>
        <w:t>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>
      <w:pPr>
        <w:ind w:firstLine="709"/>
        <w:jc w:val="center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>
      <w:pPr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tbl>
      <w:tblPr>
        <w:tblStyle w:val="TableGrid"/>
        <w:tblW w:w="0" w:type="auto"/>
        <w:tblBorders>
          <w:top w:val="none" w:sz="4"/>
          <w:left w:val="none" w:sz="4"/>
          <w:bottom w:val="none" w:sz="4"/>
          <w:right w:val="none" w:sz="4"/>
          <w:insideH w:val="none" w:sz="4"/>
          <w:insideV w:val="none" w:sz="4"/>
        </w:tblBorders>
        <w:tblLook w:val="04A0"/>
      </w:tblPr>
      <w:tblGrid>
        <w:gridCol w:w="5070"/>
        <w:gridCol w:w="5070"/>
      </w:tblGrid>
      <w:tr>
        <w:trPr/>
        <w:tc>
          <w:tcPr>
            <w:cnfStyle w:val="101000000000"/>
            <w:tcW w:w="5070" w:type="dxa"/>
          </w:tcPr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Продавец: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bookmarkStart w:id="0" w:name="_GoBack"/>
            <w:bookmarkEnd w:id="0"/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ф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инансовый управляющий 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Чикмарев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 Леонтий Вячеславович (ИНН 261905524800, СНИЛС 110-956-923 53)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Арбитражного суда Ивановской области от 06.04.2021 г. по делу № А17-552/2021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>/</w:t>
            </w: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>Чикмарев</w:t>
            </w: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 xml:space="preserve"> Л.В./ ______________________</w:t>
            </w:r>
          </w:p>
        </w:tc>
        <w:tc>
          <w:tcPr>
            <w:cnfStyle w:val="100000000000"/>
            <w:tcW w:w="5070" w:type="dxa"/>
          </w:tcPr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Покупатель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right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____________/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_____________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/</w:t>
            </w:r>
          </w:p>
          <w:p>
            <w:pPr>
              <w:tabs>
                <w:tab w:val="left" w:pos="2010"/>
              </w:tabs>
              <w:jc w:val="right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right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</w:p>
        </w:tc>
      </w:tr>
    </w:tbl>
    <w:p>
      <w:pPr>
        <w:tabs>
          <w:tab w:val="left" w:pos="2010"/>
        </w:tabs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spacing w:after="200" w:line="276" w:lineRule="auto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</w:p>
    <w:sectPr>
      <w:type w:val="continuous"/>
      <w:pgSz w:w="11909" w:h="16834"/>
      <w:pgMar w:top="993" w:right="567" w:bottom="709" w:left="1418" w:header="720" w:footer="14" w:gutter="0"/>
      <w:cols w:space="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endnote w:type="separator" w:id="0">
    <w:p>
      <w:r>
        <w:rPr/>
        <w:separator/>
      </w:r>
    </w:p>
  </w:endnote>
  <w:endnote w:type="continuationSeparator" w:id="1">
    <w:p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footnote w:type="separator" w:id="0">
    <w:p>
      <w:r>
        <w:rPr/>
        <w:separator/>
      </w:r>
    </w:p>
  </w:footnote>
  <w:footnote w:type="continuationSeparator" w:id="1">
    <w:p>
      <w:r>
        <w:rPr/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abstractNum w:abstractNumId="0">
    <w:multiLevelType w:val="singleLevel"/>
    <w:lvl w:ilvl="0">
      <w:numFmt w:val="bullet"/>
      <w:lvlText w:val="*"/>
      <w:lvlJc w:val="left"/>
    </w:lvl>
  </w:abstractNum>
  <w:abstractNum w:abstractNumId="1">
    <w:multiLevelType w:val="singleLevel"/>
    <w:lvl w:ilvl="0">
      <w:start w:val="1"/>
      <w:numFmt w:val="decimal"/>
      <w:lvlText w:val="5.%1."/>
      <w:lvlJc w:val="left"/>
      <w:rPr>
        <w:rFonts w:ascii="Times New Roman" w:cs="Times New Roman" w:hAnsi="Times New Roman"/>
      </w:r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off"/>
        <w:bCs w:val="off"/>
      </w:rPr>
    </w:lvl>
    <w:lvl w:ilvl="1">
      <w:start w:val="1"/>
      <w:numFmt w:val="decimal"/>
      <w:isLgl w:val="on"/>
      <w:lvlText w:val="%1.%2.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>
      <w:start w:val="1"/>
      <w:numFmt w:val="decimal"/>
      <w:isLgl w:val="on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isLgl w:val="on"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decimal"/>
      <w:isLgl w:val="on"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5">
      <w:start w:val="1"/>
      <w:numFmt w:val="decimal"/>
      <w:isLgl w:val="on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isLgl w:val="on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isLgl w:val="on"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8">
      <w:start w:val="1"/>
      <w:numFmt w:val="decimal"/>
      <w:isLgl w:val="on"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/>
      </w:rPr>
    </w:lvl>
  </w:abstractNum>
  <w:abstractNum w:abstractNumId="3">
    <w:multiLevelType w:val="hybridMultilevel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multiLevelType w:val="multilevel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multiLevelType w:val="singleLevel"/>
    <w:lvl w:ilvl="0">
      <w:start w:val="4"/>
      <w:numFmt w:val="decimal"/>
      <w:lvlText w:val="6.%1."/>
      <w:lvlJc w:val="left"/>
      <w:rPr>
        <w:rFonts w:ascii="Times New Roman" w:cs="Times New Roman" w:hAnsi="Times New Roman"/>
      </w:rPr>
    </w:lvl>
  </w:abstractNum>
  <w:abstractNum w:abstractNumId="7">
    <w:multiLevelType w:val="multilevel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>
    <w:multiLevelType w:val="singleLevel"/>
    <w:lvl w:ilvl="0">
      <w:start w:val="4"/>
      <w:numFmt w:val="decimal"/>
      <w:lvlText w:val="2.%1."/>
      <w:lvlJc w:val="left"/>
      <w:rPr>
        <w:rFonts w:ascii="Times New Roman" w:cs="Times New Roman" w:hAnsi="Times New Roman"/>
      </w:rPr>
    </w:lvl>
  </w:abstractNum>
  <w:abstractNum w:abstractNumId="9">
    <w:multiLevelType w:val="multilevel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0">
    <w:multiLevelType w:val="multilevel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720" w:hanging="360"/>
      </w:pPr>
      <w:rPr>
        <w:b w:val="o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multiLevelType w:val="multilevel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555" w:hanging="360"/>
      </w:pPr>
      <w:rPr/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8">
    <w:multiLevelType w:val="singleLevel"/>
    <w:lvl w:ilvl="0">
      <w:start w:val="2"/>
      <w:numFmt w:val="decimal"/>
      <w:lvlText w:val="6.%1."/>
      <w:lvlJc w:val="left"/>
      <w:rPr>
        <w:rFonts w:ascii="Times New Roman" w:cs="Times New Roman" w:hAnsi="Times New Roman"/>
      </w:rPr>
    </w:lvl>
  </w:abstractNum>
  <w:abstractNum w:abstractNumId="19">
    <w:multiLevelType w:val="singleLevel"/>
    <w:lvl w:ilvl="0">
      <w:start w:val="1"/>
      <w:numFmt w:val="decimal"/>
      <w:lvlText w:val="1.%1."/>
      <w:lvlJc w:val="left"/>
      <w:rPr>
        <w:rFonts w:ascii="Times New Roman" w:cs="Times New Roman" w:hAnsi="Times New Roman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/>
      </w:rPr>
    </w:lvl>
  </w:abstractNum>
  <w:abstractNum w:abstractNumId="21">
    <w:multiLevelType w:val="singleLevel"/>
    <w:lvl w:ilvl="0">
      <w:start w:val="5"/>
      <w:numFmt w:val="decimal"/>
      <w:lvlText w:val="1.%1."/>
      <w:lvlJc w:val="left"/>
      <w:rPr>
        <w:rFonts w:ascii="Times New Roman" w:cs="Times New Roman" w:hAnsi="Times New Roman"/>
      </w:rPr>
    </w:lvl>
  </w:abstractNum>
  <w:abstractNum w:abstractNumId="22">
    <w:multiLevelType w:val="multilevel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>
      <w:start w:val="1"/>
      <w:numFmt w:val="decimal"/>
      <w:lvlText w:val="1.%2."/>
      <w:lvlJc w:val="left"/>
      <w:rPr>
        <w:rFonts w:ascii="Times New Roman" w:cs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multiLevelType w:val="singleLevel"/>
    <w:lvl w:ilvl="0">
      <w:start w:val="1"/>
      <w:numFmt w:val="decimal"/>
      <w:lvlText w:val="3.%1."/>
      <w:lvlJc w:val="left"/>
      <w:rPr>
        <w:rFonts w:ascii="Times New Roman" w:cs="Times New Roman" w:hAnsi="Times New Roman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vlJc w:val="left"/>
        <w:rPr>
          <w:rFonts w:ascii="Times New Roman" w:hAnsi="Times New Roman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vlJc w:val="left"/>
        <w:rPr>
          <w:rFonts w:ascii="Times New Roman" w:cs="Times New Roman" w:hAnsi="Times New Roman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sz w:val="22"/>
        <w:szCs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99"/>
    <w:qFormat w:val="on"/>
    <w:pPr>
      <w:spacing w:after="0" w:line="240" w:lineRule="auto"/>
    </w:pPr>
    <w:rPr>
      <w:rFonts w:ascii="Arial" w:cs="Arial" w:hAnsi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table" w:styleId="TableGrid">
    <w:name w:val="Table Grid"/>
    <w:basedOn w:val="NormalTable"/>
    <w:uiPriority w:val="99"/>
    <w:pPr>
      <w:spacing w:after="0" w:line="240" w:lineRule="auto"/>
    </w:pPr>
    <w:rPr>
      <w:rFonts w:ascii="Arial" w:cs="Arial" w:hAnsi="Arial"/>
      <w:sz w:val="20"/>
      <w:szCs w:val="20"/>
    </w:rPr>
    <w:tblPr>
      <w:tblInd w:w="0" w:type="dxa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ТекствыноскиЗнак"/>
    <w:uiPriority w:val="99"/>
    <w:semiHidden w:val="on"/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  <w:lang w:val="en-US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cs="Arial" w:hAnsi="Arial"/>
      <w:sz w:val="20"/>
      <w:szCs w:val="20"/>
    </w:rPr>
  </w:style>
  <w:style w:type="paragraph" w:customStyle="1" w:styleId="Знак1ЗнакЗнак1ЗнакЗнакЗнак1ЗнакЗнакЗнакЗнакЗнакЗнакЗнакЗнакЗнакЗнак">
    <w:name w:val="Знак1 Знак Знак1 Знак Знак Знак1 Знак Знак Знак Знак Знак Знак Знак Знак Знак Знак"/>
    <w:basedOn w:val="Normal"/>
    <w:uiPriority w:val="99"/>
    <w:pPr>
      <w:spacing w:after="160" w:line="240" w:lineRule="exact"/>
    </w:pPr>
    <w:rPr>
      <w:rFonts w:ascii="Times New Roman" w:cs="Times New Roman" w:eastAsia="SimSun" w:hAnsi="Times New Roman"/>
      <w:b/>
      <w:bCs/>
      <w:sz w:val="28"/>
      <w:szCs w:val="28"/>
      <w:lang w:eastAsia="en-US"/>
    </w:rPr>
  </w:style>
  <w:style w:type="paragraph" w:styleId="HTMLPreformatted">
    <w:name w:val="HTML Preformatted"/>
    <w:basedOn w:val="Normal"/>
    <w:link w:val="СтандартныйHTMLЗнак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lang w:val="ru-RU"/>
    </w:rPr>
  </w:style>
  <w:style w:type="character" w:customStyle="1" w:styleId="СтандартныйHTMLЗнак">
    <w:name w:val="Стандартный HTML Знак"/>
    <w:basedOn w:val="DefaultParagraphFont"/>
    <w:link w:val="HTMLPreformatted"/>
    <w:uiPriority w:val="99"/>
    <w:semiHidden w:val="on"/>
    <w:rPr>
      <w:rFonts w:ascii="Courier New" w:cs="Courier New" w:hAnsi="Courier New"/>
      <w:sz w:val="20"/>
      <w:szCs w:val="20"/>
      <w:lang w:val="en-US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cs="Arial" w:hAnsi="Arial"/>
      <w:sz w:val="20"/>
      <w:szCs w:val="20"/>
    </w:rPr>
  </w:style>
  <w:style w:type="paragraph" w:styleId="BodyText">
    <w:name w:val="Body Text"/>
    <w:basedOn w:val="Normal"/>
    <w:link w:val="ОсновнойтекстЗнак"/>
    <w:uiPriority w:val="99"/>
    <w:pPr>
      <w:ind w:right="-1050"/>
      <w:jc w:val="both"/>
    </w:pPr>
    <w:rPr>
      <w:rFonts w:ascii="Times New Roman" w:cs="Times New Roman" w:hAnsi="Times New Roman"/>
      <w:b/>
      <w:sz w:val="24"/>
      <w:lang w:val="ru-RU"/>
    </w:rPr>
  </w:style>
  <w:style w:type="character" w:customStyle="1" w:styleId="ОсновнойтекстЗнак">
    <w:name w:val="Основной текст Знак"/>
    <w:basedOn w:val="DefaultParagraphFont"/>
    <w:link w:val="BodyText"/>
    <w:uiPriority w:val="99"/>
    <w:rPr>
      <w:b/>
      <w:sz w:val="24"/>
      <w:szCs w:val="20"/>
    </w:rPr>
  </w:style>
  <w:style w:type="character" w:customStyle="1" w:styleId="Основнойтекст+Полужирный">
    <w:name w:val="Основной текст + Полужирный"/>
    <w:basedOn w:val="ОсновнойтекстЗнак"/>
    <w:uiPriority w:val="99"/>
    <w:rPr>
      <w:b/>
      <w:bCs/>
      <w:sz w:val="24"/>
      <w:szCs w:val="20"/>
      <w:lang w:val="ru-RU" w:bidi="ar-SA" w:eastAsia="ru-RU"/>
    </w:rPr>
  </w:style>
  <w:style w:type="character" w:customStyle="1" w:styleId="Text">
    <w:name w:val="Text"/>
    <w:basedOn w:val="DefaultParagraphFont"/>
    <w:uiPriority w:val="99"/>
  </w:style>
  <w:style w:type="character" w:customStyle="1" w:styleId="Основнойтекст+10">
    <w:name w:val="Основной текст + 10"/>
    <w:uiPriority w:val="99"/>
    <w:rPr>
      <w:rFonts w:ascii="Times New Roman" w:cs="Times New Roman" w:hAnsi="Times New Roman"/>
      <w:sz w:val="21"/>
      <w:szCs w:val="21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Header">
    <w:name w:val="Header"/>
    <w:basedOn w:val="Normal"/>
    <w:link w:val="ВерхнийколонтитулЗнак"/>
    <w:uiPriority w:val="99"/>
    <w:unhideWhenUsed w:val="on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ascii="Arial" w:cs="Arial" w:hAnsi="Arial"/>
      <w:sz w:val="20"/>
      <w:szCs w:val="20"/>
      <w:lang w:val="en-US"/>
    </w:rPr>
  </w:style>
  <w:style w:type="paragraph" w:styleId="Footer">
    <w:name w:val="Footer"/>
    <w:basedOn w:val="Normal"/>
    <w:link w:val="НижнийколонтитулЗнак"/>
    <w:uiPriority w:val="99"/>
    <w:unhideWhenUsed w:val="on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Pr>
      <w:rFonts w:ascii="Arial" w:cs="Arial" w:hAnsi="Arial"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 w:val="on"/>
    <w:rPr>
      <w:color w:val="808080"/>
    </w:rPr>
  </w:style>
  <w:style w:type="character" w:customStyle="1" w:styleId="Основнойтекст(2)_">
    <w:name w:val="Основной текст (2)_"/>
    <w:link w:val="Основнойтекст(2)"/>
    <w:uiPriority w:val="99"/>
    <w:rPr>
      <w:sz w:val="28"/>
      <w:szCs w:val="28"/>
      <w:shd w:val="clear" w:color="auto" w:fill="ffffff"/>
    </w:rPr>
  </w:style>
  <w:style w:type="paragraph" w:customStyle="1" w:styleId="Основнойтекст(2)">
    <w:name w:val="Основной текст (2)"/>
    <w:basedOn w:val="Normal"/>
    <w:link w:val="Основнойтекст(2)_"/>
    <w:uiPriority w:val="99"/>
    <w:pPr>
      <w:shd w:val="clear" w:color="auto" w:fill="ffffff"/>
      <w:spacing w:after="60" w:line="0" w:lineRule="atLeast"/>
      <w:jc w:val="center"/>
    </w:pPr>
    <w:rPr>
      <w:rFonts w:ascii="Times New Roman" w:cs="Times New Roman" w:hAnsi="Times New Roman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>
      <w:numPr>
        <w:ilvl w:val="1"/>
        <w:numId w:val="0"/>
      </w:numPr>
    </w:pPr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6" Type="http://schemas.openxmlformats.org/officeDocument/2006/relationships/settings" Target="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5" Type="http://schemas.microsoft.com/office/2007/relationships/stylesWithEffects" Target="stylesWithEffects.xml"/><Relationship Id="rId7" Type="http://schemas.openxmlformats.org/officeDocument/2006/relationships/webSettings" Target="webSettings.xml"/><Relationship Id="rId11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Евграфовой Татьяны Геннадьевны, действующей на основании решения Арбитражного суда Ивановской области от 06.04.2021 г. по делу № А17-552/2021,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0C6A1F-7620-4D75-B086-C7A64B82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485</Words>
  <Characters>3452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description>_________________________________________________</dc:description>
  <dc:creator>User</dc:creator>
  <cp:lastModifiedBy>Ирина</cp:lastModifiedBy>
</cp:coreProperties>
</file>