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A3B8E" w14:textId="77777777" w:rsidR="00EF02BC" w:rsidRDefault="009A3B5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О ЗАДАТКЕ ПО ЛОТУ №___</w:t>
      </w:r>
    </w:p>
    <w:p w14:paraId="441B65F1" w14:textId="77777777" w:rsidR="00EF02BC" w:rsidRDefault="009A3B5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счёт обеспечения оплаты имущества, приобретаемого на торгах</w:t>
      </w:r>
    </w:p>
    <w:p w14:paraId="6A22A098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D77E373" w14:textId="77777777" w:rsidR="00EF02BC" w:rsidRDefault="009A3B5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Казань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«___»___________2022 г.</w:t>
      </w:r>
    </w:p>
    <w:p w14:paraId="0B5D92C4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FD41078" w14:textId="77777777" w:rsidR="00EF02BC" w:rsidRDefault="009A3B5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ООО "РЕГИОН-БЕТОН"</w:t>
      </w:r>
      <w:r>
        <w:rPr>
          <w:sz w:val="22"/>
          <w:szCs w:val="22"/>
        </w:rPr>
        <w:t xml:space="preserve"> в лице конкурсного управляющего Зотова Александра Валентиновича, действующего на основании Определения АС РТ от 09.03.2021 по делу №А65-93/2019, </w:t>
      </w:r>
      <w:r w:rsidRPr="004045F1">
        <w:rPr>
          <w:sz w:val="22"/>
          <w:szCs w:val="22"/>
        </w:rPr>
        <w:t>с помощью</w:t>
      </w:r>
      <w:r>
        <w:rPr>
          <w:sz w:val="22"/>
          <w:szCs w:val="22"/>
        </w:rPr>
        <w:t xml:space="preserve"> оператора электронной площадки –</w:t>
      </w:r>
      <w:r w:rsidRPr="004045F1">
        <w:rPr>
          <w:sz w:val="22"/>
          <w:szCs w:val="22"/>
        </w:rPr>
        <w:t>ЭТП «Балтийская Электронная площадка» (</w:t>
      </w:r>
      <w:r>
        <w:rPr>
          <w:sz w:val="22"/>
          <w:szCs w:val="22"/>
          <w:lang w:val="en-US"/>
        </w:rPr>
        <w:t>https</w:t>
      </w:r>
      <w:r w:rsidRPr="004045F1">
        <w:rPr>
          <w:sz w:val="22"/>
          <w:szCs w:val="22"/>
        </w:rPr>
        <w:t>://</w:t>
      </w:r>
      <w:r>
        <w:rPr>
          <w:sz w:val="22"/>
          <w:szCs w:val="22"/>
          <w:lang w:val="en-US"/>
        </w:rPr>
        <w:t>www</w:t>
      </w:r>
      <w:r w:rsidRPr="004045F1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bepspb</w:t>
      </w:r>
      <w:proofErr w:type="spellEnd"/>
      <w:r w:rsidRPr="004045F1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 w:rsidRPr="004045F1">
        <w:rPr>
          <w:sz w:val="22"/>
          <w:szCs w:val="22"/>
        </w:rPr>
        <w:t>/)</w:t>
      </w:r>
      <w:r>
        <w:rPr>
          <w:sz w:val="22"/>
          <w:szCs w:val="22"/>
        </w:rPr>
        <w:t>, действующего на основании п.20, ст.110 Федерального закона от 26.10.2002 № 127-ФЗ «О несостоятельности (банкротстве)», с одной стороны, и</w:t>
      </w:r>
    </w:p>
    <w:p w14:paraId="258885F7" w14:textId="77777777" w:rsidR="00EF02BC" w:rsidRDefault="009A3B5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______________________________________________________________________________, именуем___ в дальнейшем «Заявитель», в лице __________, действующ___ на основании ____________, с другой стороны, заключили настоящий договор о нижеследующем:</w:t>
      </w:r>
    </w:p>
    <w:p w14:paraId="01881B51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D8CA9F2" w14:textId="77777777" w:rsidR="00EF02BC" w:rsidRDefault="009A3B56">
      <w:pPr>
        <w:pStyle w:val="ConsPlusNormal"/>
        <w:widowControl/>
        <w:numPr>
          <w:ilvl w:val="0"/>
          <w:numId w:val="1"/>
        </w:numPr>
        <w:ind w:left="0" w:firstLine="54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7860999B" w14:textId="0FE74431" w:rsidR="00EF02BC" w:rsidRDefault="009A3B56">
      <w:pPr>
        <w:pStyle w:val="ConsPlusNormal"/>
        <w:widowControl/>
        <w:numPr>
          <w:ilvl w:val="1"/>
          <w:numId w:val="1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на счёт Организатора торгов, указанный в п.5.1. настоящего договора, задаток для участия в аукционе, который устанавливается в размере </w:t>
      </w:r>
      <w:r w:rsidRPr="004045F1">
        <w:rPr>
          <w:rFonts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 (д</w:t>
      </w:r>
      <w:r w:rsidRPr="004045F1">
        <w:rPr>
          <w:rFonts w:hAnsi="Times New Roman" w:cs="Times New Roman"/>
          <w:sz w:val="22"/>
          <w:szCs w:val="22"/>
        </w:rPr>
        <w:t>есят</w:t>
      </w:r>
      <w:r>
        <w:rPr>
          <w:rFonts w:ascii="Times New Roman" w:hAnsi="Times New Roman" w:cs="Times New Roman"/>
          <w:sz w:val="22"/>
          <w:szCs w:val="22"/>
        </w:rPr>
        <w:t xml:space="preserve">и) процентов </w:t>
      </w:r>
      <w:r>
        <w:rPr>
          <w:rFonts w:ascii="Times New Roman" w:hAnsi="Times New Roman"/>
          <w:sz w:val="22"/>
          <w:szCs w:val="22"/>
        </w:rPr>
        <w:t>от начальной цены</w:t>
      </w:r>
      <w:r w:rsidR="00380E3C">
        <w:rPr>
          <w:rFonts w:ascii="Times New Roman" w:hAnsi="Times New Roman"/>
          <w:sz w:val="22"/>
          <w:szCs w:val="22"/>
        </w:rPr>
        <w:t>, установленной на соответствующем этапе торгов</w:t>
      </w:r>
      <w:r>
        <w:rPr>
          <w:rFonts w:ascii="Times New Roman" w:hAnsi="Times New Roman" w:cs="Times New Roman"/>
          <w:sz w:val="22"/>
          <w:szCs w:val="22"/>
        </w:rPr>
        <w:t xml:space="preserve">, а именно </w:t>
      </w:r>
      <w:bookmarkStart w:id="0" w:name="_Hlk40779864"/>
      <w:r>
        <w:rPr>
          <w:rFonts w:ascii="Times New Roman" w:hAnsi="Times New Roman" w:cs="Times New Roman"/>
          <w:sz w:val="22"/>
          <w:szCs w:val="22"/>
        </w:rPr>
        <w:t>_____________</w:t>
      </w:r>
      <w:proofErr w:type="gramStart"/>
      <w:r>
        <w:rPr>
          <w:rFonts w:ascii="Times New Roman" w:hAnsi="Times New Roman" w:cs="Times New Roman"/>
          <w:sz w:val="22"/>
          <w:szCs w:val="22"/>
        </w:rPr>
        <w:t>_(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_______) рублей _____ копеек. </w:t>
      </w:r>
      <w:bookmarkEnd w:id="0"/>
      <w:r>
        <w:rPr>
          <w:rFonts w:ascii="Times New Roman" w:hAnsi="Times New Roman" w:cs="Times New Roman"/>
          <w:sz w:val="22"/>
          <w:szCs w:val="22"/>
        </w:rPr>
        <w:t>Указанный задаток оплачивается в счёт обеспечения оплаты приобретаемого имущества на проводим</w:t>
      </w:r>
      <w:r w:rsidR="00380E3C">
        <w:rPr>
          <w:rFonts w:ascii="Times New Roman" w:hAnsi="Times New Roman" w:cs="Times New Roman"/>
          <w:sz w:val="22"/>
          <w:szCs w:val="22"/>
        </w:rPr>
        <w:t xml:space="preserve">ых организатором торгах в форме публичного предложения </w:t>
      </w:r>
      <w:r>
        <w:rPr>
          <w:rFonts w:ascii="Times New Roman" w:hAnsi="Times New Roman" w:cs="Times New Roman"/>
          <w:sz w:val="22"/>
          <w:szCs w:val="22"/>
        </w:rPr>
        <w:t xml:space="preserve">по реализации имущества ООО "РЕГИОН-БЕТОН", а именно: </w:t>
      </w:r>
    </w:p>
    <w:p w14:paraId="2CF1BBCE" w14:textId="77777777" w:rsidR="00EF02BC" w:rsidRDefault="009A3B5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Лот №___- </w:t>
      </w:r>
    </w:p>
    <w:p w14:paraId="50BEA846" w14:textId="2A5FBED6" w:rsidR="00EF02BC" w:rsidRDefault="00380E3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Торги проводя</w:t>
      </w:r>
      <w:r w:rsidR="009A3B56">
        <w:rPr>
          <w:rFonts w:ascii="Times New Roman" w:hAnsi="Times New Roman" w:cs="Times New Roman"/>
          <w:sz w:val="22"/>
          <w:szCs w:val="22"/>
        </w:rPr>
        <w:t xml:space="preserve">тся на условиях, предусмотренных информационным сообщением о проведении торгов по продаже предприятия, опубликованным в газете «Коммерсантъ» от </w:t>
      </w:r>
      <w:r>
        <w:rPr>
          <w:rFonts w:ascii="Times New Roman" w:hAnsi="Times New Roman" w:cs="Times New Roman"/>
          <w:sz w:val="22"/>
          <w:szCs w:val="22"/>
        </w:rPr>
        <w:t>24</w:t>
      </w:r>
      <w:r w:rsidR="009A3B56" w:rsidRPr="00380E3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12</w:t>
      </w:r>
      <w:bookmarkStart w:id="1" w:name="_GoBack"/>
      <w:bookmarkEnd w:id="1"/>
      <w:r w:rsidR="009A3B56" w:rsidRPr="00380E3C">
        <w:rPr>
          <w:rFonts w:ascii="Times New Roman" w:hAnsi="Times New Roman" w:cs="Times New Roman"/>
          <w:sz w:val="22"/>
          <w:szCs w:val="22"/>
        </w:rPr>
        <w:t>.2022 г.</w:t>
      </w:r>
    </w:p>
    <w:p w14:paraId="3D4A687C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A973BD4" w14:textId="77777777" w:rsidR="00EF02BC" w:rsidRDefault="009A3B56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ОБЯЗАННОСТИ СТОРОН</w:t>
      </w:r>
    </w:p>
    <w:p w14:paraId="46DF2B9A" w14:textId="77777777" w:rsidR="00EF02BC" w:rsidRDefault="009A3B56">
      <w:pPr>
        <w:pStyle w:val="ConsPlusNormal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Заявитель обязан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7A9888E3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Обеспечить поступление указанных в п. 1.1. настоящего договора денежных средств на счёт Организатора торгов, указанный в п. 5.1. настоящего Договора, в срок не позднее 3 (трёх) календарных дней с даты заключения настоящего договора о задатке. В случае признания Заявителя победителем последний должен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Заявителем задаток засчитывается продавцом в счёт оплаты по заключенному договору купли-продажи.</w:t>
      </w:r>
    </w:p>
    <w:p w14:paraId="48C8536B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отказа или уклонения Заявителя (победителя торгов) от подписания договора купли-продажи в течение пяти дней с даты получения указанного в п. 2.2.4 предложения внесённый задаток ему не возвращается, и Организатор торгов вправе предложить заключить договор купли-продажи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</w:p>
    <w:p w14:paraId="4834F987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 обязан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335578B9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отзыва Заявителем поданной заявки в срок не позднее пяти дней до окончания срока приёма заявок вернуть задаток в пятидневный срок со дня поступления уведомления об отзыве заявки на счёт, указанный Заявителем.</w:t>
      </w:r>
    </w:p>
    <w:p w14:paraId="71053263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снятия предмета торгов вернуть задаток в пятидневный срок со дня принятия решения об отмене торгов.</w:t>
      </w:r>
    </w:p>
    <w:p w14:paraId="6F6AF05B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принятия решения комиссией по проведению аукциона об отказе в допуске Заявителя к участию в аукционе вернуть задаток в пятидневный срок со дня подписания протокола о результатах проведения торгов.</w:t>
      </w:r>
    </w:p>
    <w:p w14:paraId="7493BE94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признания Заявителя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Заявителю (победителю торгов)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предприятия.</w:t>
      </w:r>
    </w:p>
    <w:p w14:paraId="630326C7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F3999B" w14:textId="77777777" w:rsidR="00EF02BC" w:rsidRDefault="009A3B56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СРОК ДЕЙСТВИЯ ДОГОВОРА</w:t>
      </w:r>
    </w:p>
    <w:p w14:paraId="3E5885B5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14:paraId="650E45A5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взаиморасчёта.</w:t>
      </w:r>
    </w:p>
    <w:p w14:paraId="6F92C36C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C60096E" w14:textId="77777777" w:rsidR="00EF02BC" w:rsidRDefault="009A3B56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ЗАКЛЮЧИТЕЛЬНЫЕ ПОЛОЖЕНИЯ</w:t>
      </w:r>
    </w:p>
    <w:p w14:paraId="3B56C343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Какие-либо обязанности, возникающие у Организатора торгов в соответствии с настоящим договором, исполняются им самостоятельно, без привлечения оператора электронной площадки.</w:t>
      </w:r>
    </w:p>
    <w:p w14:paraId="0A8DB663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Споры, возникающие при исполнении настоящего договора, разрешаются сторонами путём переговоров между собой, а в случае недостижения согласия рассматриваются в Арбитражном суде Республики Татарстан.</w:t>
      </w:r>
    </w:p>
    <w:p w14:paraId="799AADA8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14:paraId="3E0500FD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6103C698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8E6A981" w14:textId="77777777" w:rsidR="00EF02BC" w:rsidRDefault="009A3B56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АДРЕСА И ПЛАТЕЖНЫЕ РЕКВИЗИТЫ </w:t>
      </w:r>
    </w:p>
    <w:p w14:paraId="7401B677" w14:textId="77777777" w:rsidR="00EF02BC" w:rsidRDefault="00EF02BC">
      <w:pPr>
        <w:pStyle w:val="ConsPlusNormal"/>
        <w:widowControl/>
        <w:ind w:left="990" w:firstLine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417" w:type="dxa"/>
        <w:tblInd w:w="588" w:type="dxa"/>
        <w:tblLayout w:type="fixed"/>
        <w:tblLook w:val="0000" w:firstRow="0" w:lastRow="0" w:firstColumn="0" w:lastColumn="0" w:noHBand="0" w:noVBand="0"/>
      </w:tblPr>
      <w:tblGrid>
        <w:gridCol w:w="4425"/>
        <w:gridCol w:w="4992"/>
      </w:tblGrid>
      <w:tr w:rsidR="00EF02BC" w14:paraId="454D03E6" w14:textId="77777777">
        <w:trPr>
          <w:trHeight w:val="814"/>
        </w:trPr>
        <w:tc>
          <w:tcPr>
            <w:tcW w:w="4425" w:type="dxa"/>
          </w:tcPr>
          <w:p w14:paraId="00C1F60F" w14:textId="77777777" w:rsidR="00EF02BC" w:rsidRDefault="009A3B56">
            <w:pPr>
              <w:pStyle w:val="ac"/>
              <w:numPr>
                <w:ilvl w:val="1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"РЕГИОН-БЕТОН"</w:t>
            </w:r>
          </w:p>
        </w:tc>
        <w:tc>
          <w:tcPr>
            <w:tcW w:w="4992" w:type="dxa"/>
          </w:tcPr>
          <w:p w14:paraId="2C09569F" w14:textId="77777777" w:rsidR="00EF02BC" w:rsidRDefault="009A3B56">
            <w:pPr>
              <w:pStyle w:val="ac"/>
              <w:numPr>
                <w:ilvl w:val="1"/>
                <w:numId w:val="2"/>
              </w:num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«Заявитель»</w:t>
            </w:r>
          </w:p>
          <w:p w14:paraId="7D4CDBF0" w14:textId="77777777" w:rsidR="00EF02BC" w:rsidRDefault="00EF02B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089E8B27" w14:textId="77777777" w:rsidR="00EF02BC" w:rsidRDefault="009A3B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___________________________________________</w:t>
            </w:r>
          </w:p>
        </w:tc>
      </w:tr>
      <w:tr w:rsidR="00EF02BC" w14:paraId="222DE464" w14:textId="77777777">
        <w:tc>
          <w:tcPr>
            <w:tcW w:w="4425" w:type="dxa"/>
          </w:tcPr>
          <w:p w14:paraId="369B7941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Юрид. адрес: 423887, РТ, район Тукаевский, д. Малая Шильна, ул. Волшебная, д. 32</w:t>
            </w:r>
          </w:p>
          <w:p w14:paraId="05877F45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1131650012251</w:t>
            </w:r>
          </w:p>
          <w:p w14:paraId="3A2A2693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1650267349</w:t>
            </w:r>
          </w:p>
          <w:p w14:paraId="7E16AB31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 – </w:t>
            </w:r>
            <w:r w:rsidRPr="004045F1">
              <w:rPr>
                <w:sz w:val="22"/>
                <w:szCs w:val="22"/>
              </w:rPr>
              <w:t>ООО «Регион – Бетон» ИНН 1650267349,</w:t>
            </w:r>
          </w:p>
          <w:p w14:paraId="46B2762E" w14:textId="77777777" w:rsidR="00EF02BC" w:rsidRDefault="009A3B56">
            <w:pPr>
              <w:rPr>
                <w:sz w:val="22"/>
                <w:szCs w:val="22"/>
              </w:rPr>
            </w:pPr>
            <w:r w:rsidRPr="004045F1">
              <w:rPr>
                <w:sz w:val="22"/>
                <w:szCs w:val="22"/>
              </w:rPr>
              <w:t>КПП 163901001, р/с 40702810261000008208 в АО «</w:t>
            </w:r>
            <w:proofErr w:type="spellStart"/>
            <w:r w:rsidRPr="004045F1">
              <w:rPr>
                <w:sz w:val="22"/>
                <w:szCs w:val="22"/>
              </w:rPr>
              <w:t>Автоградбанк</w:t>
            </w:r>
            <w:proofErr w:type="spellEnd"/>
            <w:r w:rsidRPr="004045F1">
              <w:rPr>
                <w:sz w:val="22"/>
                <w:szCs w:val="22"/>
              </w:rPr>
              <w:t>», к/с №30101810622029205878, БИК 049205878</w:t>
            </w:r>
          </w:p>
        </w:tc>
        <w:tc>
          <w:tcPr>
            <w:tcW w:w="4992" w:type="dxa"/>
          </w:tcPr>
          <w:p w14:paraId="476C9475" w14:textId="77777777" w:rsidR="00EF02BC" w:rsidRDefault="00EF02BC">
            <w:pPr>
              <w:rPr>
                <w:sz w:val="22"/>
                <w:szCs w:val="22"/>
              </w:rPr>
            </w:pPr>
          </w:p>
          <w:p w14:paraId="2B882CDD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559F9C74" w14:textId="77777777" w:rsidR="00EF02BC" w:rsidRDefault="00EF02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741FCF5" w14:textId="77777777" w:rsidR="00EF02BC" w:rsidRDefault="00EF02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99235A4" w14:textId="77777777" w:rsidR="00EF02BC" w:rsidRDefault="009A3B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 подписывается электронной подписью Организатора торгов в соответствии с п.10, ст.110 Федерального закона от 26.10.2002 № 127-ФЗ «О несостоятельности (банкротстве)» и в соответствии с п.3.2. Приложения № 1 к Приказу Минэкономразвития России от 23 июля 2015 г. № 495.</w:t>
      </w:r>
    </w:p>
    <w:p w14:paraId="2920D156" w14:textId="77777777" w:rsidR="00EF02BC" w:rsidRDefault="009A3B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 подлежит подписанию электронной подписью Заявителя в случае представления настоящего договора Заявителем для участия в торгах, в соответствии с п.4.4. Приложения № 1 к Приказу Минэкономразвития России от 23 июля 2015 г. № 495.</w:t>
      </w:r>
    </w:p>
    <w:sectPr w:rsidR="00EF02BC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6262C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7E962042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BC"/>
    <w:rsid w:val="00380E3C"/>
    <w:rsid w:val="004045F1"/>
    <w:rsid w:val="009A3B56"/>
    <w:rsid w:val="00EF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443EEF"/>
  <w15:docId w15:val="{7E616367-AEF9-4181-8ED9-480CF9D8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rPr>
      <w:sz w:val="16"/>
      <w:szCs w:val="16"/>
    </w:rPr>
  </w:style>
  <w:style w:type="paragraph" w:styleId="a8">
    <w:name w:val="annotation text"/>
    <w:basedOn w:val="a"/>
    <w:link w:val="a9"/>
    <w:uiPriority w:val="9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rPr>
      <w:b/>
      <w:bCs/>
      <w:sz w:val="20"/>
      <w:szCs w:val="20"/>
      <w:lang w:eastAsia="ar-SA" w:bidi="ar-SA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18B82-F2FA-4B54-BA2B-E2E61449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851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Елена</cp:lastModifiedBy>
  <cp:revision>4</cp:revision>
  <cp:lastPrinted>2018-10-19T06:15:00Z</cp:lastPrinted>
  <dcterms:created xsi:type="dcterms:W3CDTF">2022-09-09T09:13:00Z</dcterms:created>
  <dcterms:modified xsi:type="dcterms:W3CDTF">2022-12-19T09:28:00Z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625e25c3807e4a96804073548707b9f8</vt:lpwstr>
  </property>
</Properties>
</file>