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1F1FFEC" w14:textId="069BB8C0" w:rsidR="00E44B25" w:rsidRDefault="00F067B2" w:rsidP="00E44B25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</w:p>
    <w:p w14:paraId="59C8C789" w14:textId="77777777" w:rsidR="00E44B25" w:rsidRDefault="00E44B25" w:rsidP="00E44B25">
      <w:pPr>
        <w:jc w:val="center"/>
        <w:rPr>
          <w:b/>
          <w:sz w:val="22"/>
          <w:szCs w:val="22"/>
        </w:rPr>
      </w:pPr>
    </w:p>
    <w:p w14:paraId="5E38F055" w14:textId="2C38967D" w:rsidR="007F7E46" w:rsidRPr="00251D83" w:rsidRDefault="00542A3F" w:rsidP="00E44B25">
      <w:pPr>
        <w:jc w:val="center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370D06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DDA4FA7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r w:rsidRPr="00A75A01">
        <w:rPr>
          <w:bCs/>
          <w:sz w:val="22"/>
          <w:szCs w:val="22"/>
        </w:rPr>
        <w:t xml:space="preserve">Федюк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Федюка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E44B25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18.08.2021 года по делу А40-204192/2018, </w:t>
      </w:r>
      <w:r w:rsidR="00E44B25">
        <w:rPr>
          <w:bCs/>
          <w:sz w:val="22"/>
          <w:szCs w:val="22"/>
        </w:rPr>
        <w:t xml:space="preserve">именуемый в дальнейшем «Цедент», </w:t>
      </w:r>
      <w:r w:rsidRPr="00A75A01">
        <w:rPr>
          <w:bCs/>
          <w:sz w:val="22"/>
          <w:szCs w:val="22"/>
        </w:rPr>
        <w:t>с одной стороны, и ________________________, именуемый/ая/ое в дальнейшем «</w:t>
      </w:r>
      <w:r w:rsidR="00E44B25">
        <w:rPr>
          <w:bCs/>
          <w:sz w:val="22"/>
          <w:szCs w:val="22"/>
        </w:rPr>
        <w:t>Цессионарий»</w:t>
      </w:r>
      <w:r w:rsidRPr="00A75A01">
        <w:rPr>
          <w:bCs/>
          <w:sz w:val="22"/>
          <w:szCs w:val="22"/>
        </w:rPr>
        <w:t xml:space="preserve">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15B636A1" w14:textId="10E84E47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1.1. В соответствии со статьями 447-449 ГК РФ, ст. ст. 110, 139 ФЗ «О несостоятельности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(банкротстве)», Протоколом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№ _____ от «___» _____________ 20</w:t>
      </w:r>
      <w:r w:rsidR="007375C5">
        <w:rPr>
          <w:sz w:val="22"/>
          <w:szCs w:val="22"/>
        </w:rPr>
        <w:t>___</w:t>
      </w:r>
      <w:r w:rsidRPr="00E44B25">
        <w:rPr>
          <w:sz w:val="22"/>
          <w:szCs w:val="22"/>
        </w:rPr>
        <w:t xml:space="preserve"> г. </w:t>
      </w:r>
      <w:r w:rsidR="00625876">
        <w:rPr>
          <w:sz w:val="22"/>
          <w:szCs w:val="22"/>
        </w:rPr>
        <w:t>о</w:t>
      </w:r>
      <w:r w:rsidRPr="00E44B25">
        <w:rPr>
          <w:sz w:val="22"/>
          <w:szCs w:val="22"/>
        </w:rPr>
        <w:t xml:space="preserve"> результатах торгов по продаже имущества</w:t>
      </w:r>
      <w:r w:rsidR="0062587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составляющего Лот № </w:t>
      </w:r>
      <w:r w:rsidR="00625876">
        <w:rPr>
          <w:sz w:val="22"/>
          <w:szCs w:val="22"/>
        </w:rPr>
        <w:t>3</w:t>
      </w:r>
      <w:r w:rsidRPr="00E44B25">
        <w:rPr>
          <w:sz w:val="22"/>
          <w:szCs w:val="22"/>
        </w:rPr>
        <w:t>, Цедент обязуется передать в собственность, а Цессионарий, обязуется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принять и оплатить в установленный срок дебиторскую задолженность (далее – имущественные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права, права требования) составляющую Лот № </w:t>
      </w:r>
      <w:r w:rsidR="00625876">
        <w:rPr>
          <w:sz w:val="22"/>
          <w:szCs w:val="22"/>
        </w:rPr>
        <w:t>3</w:t>
      </w:r>
      <w:r w:rsidRPr="00E44B25">
        <w:rPr>
          <w:sz w:val="22"/>
          <w:szCs w:val="22"/>
        </w:rPr>
        <w:t>:</w:t>
      </w:r>
      <w:r w:rsidR="00625876">
        <w:rPr>
          <w:sz w:val="22"/>
          <w:szCs w:val="22"/>
        </w:rPr>
        <w:t xml:space="preserve"> </w:t>
      </w:r>
    </w:p>
    <w:p w14:paraId="4F048C09" w14:textId="475BF16B" w:rsidR="00625876" w:rsidRDefault="00625876" w:rsidP="00E44B2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Дебиторская задолженность Федюк Веры Анатольевны в размере </w:t>
      </w:r>
      <w:r w:rsidRPr="00625876">
        <w:rPr>
          <w:sz w:val="22"/>
          <w:szCs w:val="22"/>
        </w:rPr>
        <w:t>52.232.000</w:t>
      </w:r>
      <w:r>
        <w:rPr>
          <w:sz w:val="22"/>
          <w:szCs w:val="22"/>
        </w:rPr>
        <w:t xml:space="preserve"> руб.</w:t>
      </w:r>
      <w:r w:rsidR="007375C5">
        <w:rPr>
          <w:sz w:val="22"/>
          <w:szCs w:val="22"/>
        </w:rPr>
        <w:t xml:space="preserve">, подтвержденная определением Арбитражного суда города Москвы от 04.12.2020 по делу А40-204192/2018 с учетом судебных актов вышестоящих судов по обособленному спору о признании недействительными сделок должника. </w:t>
      </w:r>
    </w:p>
    <w:p w14:paraId="0F6C754E" w14:textId="7FCF965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1.2. Указанные в п. 1.1. Договора права требования к Должнику подтверждаются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подлинниками документов, указанных в пункте 1.1. настоящего Договора.</w:t>
      </w:r>
    </w:p>
    <w:p w14:paraId="7F84270C" w14:textId="7C95F14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1.3. С момента перехода права требования к Цессионарию к нему также переходят все права,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обеспечивающие проданные требования, в том числе права на неуплаченные проценты,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неустойку, убытки и другие, связанные с требованием права.</w:t>
      </w:r>
    </w:p>
    <w:p w14:paraId="0BDB0726" w14:textId="5DF242EC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2. Переход прав требования</w:t>
      </w:r>
    </w:p>
    <w:p w14:paraId="0AD425A2" w14:textId="1153E84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2.1. Передача имущественных прав осуществляется в течение 5 (Пяти) рабочих дней после</w:t>
      </w:r>
      <w:r w:rsidR="00625876">
        <w:rPr>
          <w:sz w:val="22"/>
          <w:szCs w:val="22"/>
        </w:rPr>
        <w:t xml:space="preserve"> полной </w:t>
      </w:r>
      <w:r w:rsidRPr="00E44B25">
        <w:rPr>
          <w:sz w:val="22"/>
          <w:szCs w:val="22"/>
        </w:rPr>
        <w:t>фактической оплаты их стоимости с обязательным составлением соответствующих актов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приема-передачи.</w:t>
      </w:r>
    </w:p>
    <w:p w14:paraId="2F07CCE1" w14:textId="6CF56FB7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2.2. Права требования, указанные в пункте 1.1. Договора, переходят к Цессионарию в том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объёме и на тех условиях, которые существовали на момент заключения Договора.</w:t>
      </w:r>
    </w:p>
    <w:p w14:paraId="45AB2B52" w14:textId="053B5FBA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2.3. Цессионарий подтверждает, что на момент заключения Договора им получены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Цедента документы, удостоверяющие передаваемые права.</w:t>
      </w:r>
    </w:p>
    <w:p w14:paraId="53B981E3" w14:textId="518C6E74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2.4. Цедент обязуется сообщить Цессионарию все сведения, имеющие значение для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осуществления Цессионарием прав, перешедших к нему по Договору.</w:t>
      </w:r>
    </w:p>
    <w:p w14:paraId="36C577C6" w14:textId="734D02D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2.5. Цедент гарантирует, что на момент заключения Договора уступаемые права не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кем-либо, отсутствуют предварительные договоры о передаче уступаемых прав третьим лицам.</w:t>
      </w:r>
    </w:p>
    <w:p w14:paraId="530835A4" w14:textId="55BA205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2.6. В случае необходимости Цессионарий самостоятельно обращается в Арбитражный суд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___________ с заявлением о процессуальном правопреемстве в рамках дела № </w:t>
      </w:r>
      <w:r w:rsidR="00625876">
        <w:rPr>
          <w:sz w:val="22"/>
          <w:szCs w:val="22"/>
        </w:rPr>
        <w:t>А40-204192/2018</w:t>
      </w:r>
      <w:r w:rsidRPr="00E44B25">
        <w:rPr>
          <w:sz w:val="22"/>
          <w:szCs w:val="22"/>
        </w:rPr>
        <w:t xml:space="preserve">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тем, чтобы произвести замену Цедента на Цессионария в указанном деле.</w:t>
      </w:r>
    </w:p>
    <w:p w14:paraId="77D67A64" w14:textId="1D92C67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2.7. Цессионарий обязуется уведомить Должника о заключении Договора и переходе к нему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указанных в п. 1.1. настоящего Договора. Цессионарий несет риск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неблагоприятных последствий при несоблюдении этого требования.</w:t>
      </w:r>
    </w:p>
    <w:p w14:paraId="7A2249CF" w14:textId="22D585B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2.8. Права требования переходят к Цессионарию после полной их оплаты.</w:t>
      </w:r>
      <w:r w:rsidR="00625876">
        <w:rPr>
          <w:sz w:val="22"/>
          <w:szCs w:val="22"/>
        </w:rPr>
        <w:t xml:space="preserve"> </w:t>
      </w:r>
    </w:p>
    <w:p w14:paraId="1076713B" w14:textId="733F69C1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3. Стоимость и порядок оплаты уступаемых прав</w:t>
      </w:r>
    </w:p>
    <w:p w14:paraId="5086275A" w14:textId="79EC710C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3.1. Стоимость прав требования определяется в соответствии с Протоколом № _____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«___» _____________ 20</w:t>
      </w:r>
      <w:r w:rsidR="00C61754">
        <w:rPr>
          <w:sz w:val="22"/>
          <w:szCs w:val="22"/>
        </w:rPr>
        <w:t>2</w:t>
      </w:r>
      <w:r w:rsidRPr="00E44B25">
        <w:rPr>
          <w:sz w:val="22"/>
          <w:szCs w:val="22"/>
        </w:rPr>
        <w:t>___г. «О результатах торгов по продаже имущества.</w:t>
      </w:r>
      <w:r w:rsidR="00625876">
        <w:rPr>
          <w:sz w:val="22"/>
          <w:szCs w:val="22"/>
        </w:rPr>
        <w:t xml:space="preserve"> </w:t>
      </w:r>
    </w:p>
    <w:p w14:paraId="3B5C6202" w14:textId="68C9D27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3.2. Стоимость прав требования составляет __________,___ руб.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 рубля) __ копеек.</w:t>
      </w:r>
    </w:p>
    <w:p w14:paraId="50BA9707" w14:textId="6581C6C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lastRenderedPageBreak/>
        <w:t>3.3. Стоимость прав требования уплачивается Цессионарием в течение 30 (Тридцати) дней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со дня подписания настоящего Договора, за вычетом суммы в размере __________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(________________________________________________) рубль ___ копейки, перечисленных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ранее Цессионарием в качестве задатка для участия в торгах по Договору о задатке от «___»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__________ 20</w:t>
      </w:r>
      <w:r w:rsidR="00625876">
        <w:rPr>
          <w:sz w:val="22"/>
          <w:szCs w:val="22"/>
        </w:rPr>
        <w:t>2</w:t>
      </w:r>
      <w:r w:rsidR="00C61754">
        <w:rPr>
          <w:sz w:val="22"/>
          <w:szCs w:val="22"/>
        </w:rPr>
        <w:t>_</w:t>
      </w:r>
      <w:r w:rsidRPr="00E44B25">
        <w:rPr>
          <w:sz w:val="22"/>
          <w:szCs w:val="22"/>
        </w:rPr>
        <w:t xml:space="preserve"> года № ___.</w:t>
      </w:r>
    </w:p>
    <w:p w14:paraId="4E3EA7A4" w14:textId="7EB9C3A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3.4. Расчеты осуществляются в безналичном порядке путем перечисления всей суммы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стоимости имущества на расчетный счет Цедента.</w:t>
      </w:r>
      <w:r w:rsidR="00C61754" w:rsidRPr="00C61754">
        <w:t xml:space="preserve"> </w:t>
      </w:r>
    </w:p>
    <w:p w14:paraId="507665FF" w14:textId="2C0BBFD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3.5. Оплата считается выполненной в момент поступления денежных средств на расчетный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счет Цедент</w:t>
      </w:r>
      <w:r w:rsidR="00625876">
        <w:rPr>
          <w:sz w:val="22"/>
          <w:szCs w:val="22"/>
        </w:rPr>
        <w:t xml:space="preserve">а, указанный в Договоре или указанный Цедентом отдельным письмом. </w:t>
      </w:r>
    </w:p>
    <w:p w14:paraId="6933D747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4. Срок действия договора</w:t>
      </w:r>
    </w:p>
    <w:p w14:paraId="42A47DFD" w14:textId="512B9F7F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4.1. В отношениях между Цедентом и Цессионарием настоящий договор вступает в силу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момента его подписания сторонами и действует до полного исполнения ими обязательств по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настоящему договору или до расторжения настоящего договора.</w:t>
      </w:r>
    </w:p>
    <w:p w14:paraId="3B8229AD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5. Ответственность сторон</w:t>
      </w:r>
    </w:p>
    <w:p w14:paraId="240C7A1C" w14:textId="3E0AD5D8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5.1. За неисполнение либо ненадлежащее исполнение своих обязательство по настоящему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договору, стороны несут ответственность в соответствии с гражданским законодательством РФ.</w:t>
      </w:r>
    </w:p>
    <w:p w14:paraId="7DD99951" w14:textId="03E352B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5.2.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Цессионарий, то задаток, внесенный им ранее</w:t>
      </w:r>
      <w:r w:rsidR="00625876">
        <w:rPr>
          <w:sz w:val="22"/>
          <w:szCs w:val="22"/>
        </w:rPr>
        <w:t>,</w:t>
      </w:r>
      <w:r w:rsidRPr="00E44B25">
        <w:rPr>
          <w:sz w:val="22"/>
          <w:szCs w:val="22"/>
        </w:rPr>
        <w:t xml:space="preserve"> остается у Цедента.</w:t>
      </w:r>
    </w:p>
    <w:p w14:paraId="4952A0BD" w14:textId="666DAAA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5.3.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Цедент, то он обязан уплатить Цессионарию двойную сумму задатка.</w:t>
      </w:r>
    </w:p>
    <w:p w14:paraId="29ADA450" w14:textId="7A13B3F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5.4. В случае неоплаты, оплаты не в полном объеме, нарушения сроков оплаты стоимости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Цедент вправе в одностороннем порядке расторгнуть настоящий договор,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письменно уведомив Цессионария. По истечении 10 (десяти) календарных дней с даты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направления уведомления о расторжении договора, настоящий договор считается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расторгнутым.</w:t>
      </w:r>
    </w:p>
    <w:p w14:paraId="6A0135FC" w14:textId="72C14C65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5.5. Во всем остальном, что не предусмотрено настоящим договором, стороны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руководствуются действующим законодательством РФ.</w:t>
      </w:r>
    </w:p>
    <w:p w14:paraId="4B80F6F6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6. Разрешение споров</w:t>
      </w:r>
    </w:p>
    <w:p w14:paraId="61F7A38D" w14:textId="00A07EC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6.1. Споры, вытекающие из настоящего договора, разрешаются путем переговоров. В случае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невозможности их разрешения путем переговоров, споры подлежат рассмотрению 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Арбитражном суде города Москвы в порядке, предусмотренном действующим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законодательством РФ.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2AA23140" w:rsidR="00F067B2" w:rsidRPr="00251D83" w:rsidRDefault="00625876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>.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5A0CAE30" w14:textId="6855102B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2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674A8AF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3</w:t>
      </w:r>
      <w:r w:rsidR="00F067B2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40728FCD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4</w:t>
      </w:r>
      <w:r w:rsidR="00940BB6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13CBFEA1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680" w:type="dxa"/>
          </w:tcPr>
          <w:p w14:paraId="35787C2F" w14:textId="17CF9B26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0A2836F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5B2A2B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7BE36F05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5F2709C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сч. 30101810500000000653, </w:t>
            </w:r>
          </w:p>
          <w:p w14:paraId="77AFE864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Pr="00234BF8">
              <w:rPr>
                <w:sz w:val="22"/>
                <w:szCs w:val="22"/>
              </w:rPr>
              <w:t xml:space="preserve"> </w:t>
            </w:r>
          </w:p>
          <w:p w14:paraId="0C40F9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В.А.</w:t>
            </w: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8C403" w14:textId="77777777" w:rsidR="00FB66F1" w:rsidRDefault="00FB66F1">
      <w:r>
        <w:separator/>
      </w:r>
    </w:p>
  </w:endnote>
  <w:endnote w:type="continuationSeparator" w:id="0">
    <w:p w14:paraId="314E60A9" w14:textId="77777777" w:rsidR="00FB66F1" w:rsidRDefault="00FB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7FF92" w14:textId="77777777" w:rsidR="00FB66F1" w:rsidRDefault="00FB66F1">
      <w:r>
        <w:separator/>
      </w:r>
    </w:p>
  </w:footnote>
  <w:footnote w:type="continuationSeparator" w:id="0">
    <w:p w14:paraId="7EC026BB" w14:textId="77777777" w:rsidR="00FB66F1" w:rsidRDefault="00FB6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018B"/>
    <w:rsid w:val="00370D06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25876"/>
    <w:rsid w:val="00633582"/>
    <w:rsid w:val="00637889"/>
    <w:rsid w:val="00645B09"/>
    <w:rsid w:val="00682BFB"/>
    <w:rsid w:val="00692F72"/>
    <w:rsid w:val="00696E6A"/>
    <w:rsid w:val="006C0B0C"/>
    <w:rsid w:val="006C77BD"/>
    <w:rsid w:val="006E7D80"/>
    <w:rsid w:val="006F3478"/>
    <w:rsid w:val="007375C5"/>
    <w:rsid w:val="007630C5"/>
    <w:rsid w:val="00774DB2"/>
    <w:rsid w:val="00777A55"/>
    <w:rsid w:val="007C6DB6"/>
    <w:rsid w:val="007F5BB7"/>
    <w:rsid w:val="007F674C"/>
    <w:rsid w:val="007F7E46"/>
    <w:rsid w:val="00800A12"/>
    <w:rsid w:val="00806AFD"/>
    <w:rsid w:val="008536F5"/>
    <w:rsid w:val="00856E6B"/>
    <w:rsid w:val="00865612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636B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E33AD"/>
    <w:rsid w:val="00BF2398"/>
    <w:rsid w:val="00BF388C"/>
    <w:rsid w:val="00C111B0"/>
    <w:rsid w:val="00C43D18"/>
    <w:rsid w:val="00C46866"/>
    <w:rsid w:val="00C61754"/>
    <w:rsid w:val="00CB7C99"/>
    <w:rsid w:val="00CF1B4D"/>
    <w:rsid w:val="00D44F25"/>
    <w:rsid w:val="00D75CC1"/>
    <w:rsid w:val="00D8159A"/>
    <w:rsid w:val="00DE3364"/>
    <w:rsid w:val="00DE5068"/>
    <w:rsid w:val="00E44B25"/>
    <w:rsid w:val="00E53098"/>
    <w:rsid w:val="00E560FE"/>
    <w:rsid w:val="00EA05A9"/>
    <w:rsid w:val="00EB4862"/>
    <w:rsid w:val="00EC7FBB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B66F1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9</cp:revision>
  <cp:lastPrinted>2009-11-25T08:43:00Z</cp:lastPrinted>
  <dcterms:created xsi:type="dcterms:W3CDTF">2021-09-01T11:16:00Z</dcterms:created>
  <dcterms:modified xsi:type="dcterms:W3CDTF">2021-11-16T12:19:00Z</dcterms:modified>
</cp:coreProperties>
</file>