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CD574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574A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CD574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574A">
        <w:rPr>
          <w:b/>
          <w:bCs/>
          <w:sz w:val="24"/>
          <w:szCs w:val="24"/>
        </w:rPr>
        <w:t xml:space="preserve"> </w:t>
      </w:r>
    </w:p>
    <w:p w14:paraId="135AD8A4" w14:textId="704246E6" w:rsidR="009E4293" w:rsidRPr="00CD574A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CD574A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 w:rsidRPr="00CD574A">
        <w:rPr>
          <w:color w:val="000000"/>
          <w:spacing w:val="13"/>
          <w:sz w:val="24"/>
          <w:szCs w:val="24"/>
        </w:rPr>
        <w:t xml:space="preserve"> </w:t>
      </w:r>
      <w:r w:rsidRPr="00CD574A">
        <w:rPr>
          <w:noProof/>
          <w:color w:val="000000"/>
          <w:spacing w:val="-4"/>
          <w:sz w:val="24"/>
          <w:szCs w:val="24"/>
        </w:rPr>
        <w:t>«_____» ___________________202</w:t>
      </w:r>
      <w:r w:rsidR="00CD574A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CD574A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CD574A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CD574A">
        <w:rPr>
          <w:sz w:val="22"/>
          <w:szCs w:val="22"/>
        </w:rPr>
        <w:tab/>
      </w:r>
    </w:p>
    <w:p w14:paraId="657007AD" w14:textId="5D1D5A1B" w:rsidR="00F30971" w:rsidRPr="00CD574A" w:rsidRDefault="00CD574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CD574A">
        <w:rPr>
          <w:sz w:val="22"/>
          <w:szCs w:val="22"/>
        </w:rPr>
        <w:t>Нутчина</w:t>
      </w:r>
      <w:proofErr w:type="spellEnd"/>
      <w:r w:rsidRPr="00CD574A">
        <w:rPr>
          <w:sz w:val="22"/>
          <w:szCs w:val="22"/>
        </w:rPr>
        <w:t xml:space="preserve"> Надежда Прокопьевна (дата рождения: 08.02.1962, место рождения: с. Кыллах Олекминского района Якутской АССР; место жительства: 677009, Республика Саха (Якутия), г. Якутск, ул. Дзержинского, дом 40, корп. 4, кв. 1; ИНН 142100610280, СНИЛС 032-581-082-29)</w:t>
      </w:r>
      <w:r w:rsidR="00F30971" w:rsidRPr="00CD574A">
        <w:rPr>
          <w:sz w:val="22"/>
          <w:szCs w:val="22"/>
        </w:rPr>
        <w:t xml:space="preserve">, </w:t>
      </w:r>
      <w:r w:rsidRPr="00CD574A">
        <w:rPr>
          <w:sz w:val="22"/>
          <w:szCs w:val="22"/>
        </w:rPr>
        <w:t>именуем</w:t>
      </w:r>
      <w:r w:rsidRPr="00CD574A">
        <w:rPr>
          <w:sz w:val="22"/>
          <w:szCs w:val="22"/>
        </w:rPr>
        <w:t xml:space="preserve">ая </w:t>
      </w:r>
      <w:r w:rsidRPr="00CD574A">
        <w:rPr>
          <w:sz w:val="22"/>
          <w:szCs w:val="22"/>
        </w:rPr>
        <w:t xml:space="preserve">в дальнейшем </w:t>
      </w:r>
      <w:r w:rsidRPr="00CD574A">
        <w:rPr>
          <w:b/>
          <w:bCs/>
          <w:sz w:val="22"/>
          <w:szCs w:val="22"/>
        </w:rPr>
        <w:t>“Продавец”</w:t>
      </w:r>
      <w:r w:rsidRPr="00CD574A">
        <w:rPr>
          <w:b/>
          <w:bCs/>
          <w:sz w:val="22"/>
          <w:szCs w:val="22"/>
        </w:rPr>
        <w:t xml:space="preserve"> </w:t>
      </w:r>
      <w:r w:rsidR="00F30971" w:rsidRPr="00CD574A">
        <w:rPr>
          <w:sz w:val="22"/>
          <w:szCs w:val="22"/>
        </w:rPr>
        <w:t xml:space="preserve">в лице </w:t>
      </w:r>
      <w:r w:rsidR="00F2105A" w:rsidRPr="00CD574A">
        <w:rPr>
          <w:sz w:val="22"/>
          <w:szCs w:val="22"/>
        </w:rPr>
        <w:t xml:space="preserve">финансового управляющего </w:t>
      </w:r>
      <w:r w:rsidR="00F30971" w:rsidRPr="00CD574A">
        <w:rPr>
          <w:noProof/>
          <w:sz w:val="22"/>
          <w:szCs w:val="22"/>
        </w:rPr>
        <w:t xml:space="preserve"> управляющего</w:t>
      </w:r>
      <w:r w:rsidR="00F30971" w:rsidRPr="00CD574A">
        <w:rPr>
          <w:sz w:val="22"/>
          <w:szCs w:val="22"/>
        </w:rPr>
        <w:t xml:space="preserve"> </w:t>
      </w:r>
      <w:r w:rsidR="00EC3501" w:rsidRPr="00CD574A">
        <w:rPr>
          <w:noProof/>
          <w:sz w:val="22"/>
          <w:szCs w:val="22"/>
        </w:rPr>
        <w:t xml:space="preserve">Васильева Николая Сергеевича </w:t>
      </w:r>
      <w:r w:rsidR="00F30971" w:rsidRPr="00CD574A">
        <w:rPr>
          <w:noProof/>
          <w:sz w:val="22"/>
          <w:szCs w:val="22"/>
        </w:rPr>
        <w:t xml:space="preserve">действующего на основании </w:t>
      </w:r>
      <w:r w:rsidRPr="00CD574A">
        <w:rPr>
          <w:noProof/>
          <w:sz w:val="22"/>
          <w:szCs w:val="22"/>
        </w:rPr>
        <w:t>Решением Арбитражного суда Республики Саха (Якутия) от 02.03.2021 г. по делу № А58-584/2021</w:t>
      </w:r>
      <w:r w:rsidR="00F30971" w:rsidRPr="00CD574A">
        <w:rPr>
          <w:sz w:val="22"/>
          <w:szCs w:val="22"/>
        </w:rPr>
        <w:t>,</w:t>
      </w:r>
      <w:r w:rsidR="00F30971" w:rsidRPr="00CD574A">
        <w:rPr>
          <w:color w:val="FF0000"/>
          <w:sz w:val="22"/>
          <w:szCs w:val="22"/>
        </w:rPr>
        <w:t xml:space="preserve"> </w:t>
      </w:r>
      <w:r w:rsidR="00F30971" w:rsidRPr="00CD574A">
        <w:rPr>
          <w:b/>
          <w:bCs/>
          <w:sz w:val="22"/>
          <w:szCs w:val="22"/>
        </w:rPr>
        <w:t xml:space="preserve"> </w:t>
      </w:r>
      <w:r w:rsidR="00F30971" w:rsidRPr="00CD574A">
        <w:rPr>
          <w:sz w:val="22"/>
          <w:szCs w:val="22"/>
        </w:rPr>
        <w:t>с одной стороны, и</w:t>
      </w:r>
      <w:r w:rsidR="00F30971" w:rsidRPr="00CD574A">
        <w:rPr>
          <w:color w:val="FF0000"/>
          <w:sz w:val="22"/>
          <w:szCs w:val="22"/>
        </w:rPr>
        <w:t xml:space="preserve"> </w:t>
      </w:r>
      <w:r w:rsidR="00F2105A" w:rsidRPr="00CD574A">
        <w:rPr>
          <w:sz w:val="22"/>
          <w:szCs w:val="22"/>
        </w:rPr>
        <w:t>_______________________________________</w:t>
      </w:r>
      <w:r w:rsidR="00F30971" w:rsidRPr="00CD574A">
        <w:rPr>
          <w:sz w:val="22"/>
          <w:szCs w:val="22"/>
        </w:rPr>
        <w:t xml:space="preserve">именуемый в дальнейшем </w:t>
      </w:r>
      <w:r w:rsidR="00F30971" w:rsidRPr="00CD574A">
        <w:rPr>
          <w:b/>
          <w:bCs/>
          <w:sz w:val="22"/>
          <w:szCs w:val="22"/>
        </w:rPr>
        <w:t>“Покупатель”</w:t>
      </w:r>
      <w:r w:rsidR="00F30971" w:rsidRPr="00CD574A">
        <w:rPr>
          <w:sz w:val="22"/>
          <w:szCs w:val="22"/>
        </w:rPr>
        <w:t xml:space="preserve">, с другой стороны, на основании </w:t>
      </w:r>
      <w:r w:rsidR="00F30971" w:rsidRPr="00CD574A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CD574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CD574A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CD574A" w:rsidRDefault="00F30971" w:rsidP="00F30971">
      <w:pPr>
        <w:ind w:firstLine="720"/>
        <w:rPr>
          <w:color w:val="FF0000"/>
          <w:sz w:val="22"/>
          <w:szCs w:val="22"/>
        </w:rPr>
      </w:pPr>
      <w:r w:rsidRPr="00CD574A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CD574A" w:rsidRDefault="00F30971" w:rsidP="00F30971">
      <w:pPr>
        <w:jc w:val="center"/>
        <w:rPr>
          <w:b/>
          <w:bCs/>
          <w:sz w:val="22"/>
          <w:szCs w:val="22"/>
        </w:rPr>
      </w:pPr>
      <w:r w:rsidRPr="00CD574A">
        <w:rPr>
          <w:b/>
          <w:bCs/>
          <w:sz w:val="22"/>
          <w:szCs w:val="22"/>
          <w:lang w:val="en-US"/>
        </w:rPr>
        <w:t>I</w:t>
      </w:r>
      <w:r w:rsidRPr="00CD574A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CD574A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D574A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393B0368" w14:textId="77777777" w:rsidR="00CD574A" w:rsidRPr="00CD574A" w:rsidRDefault="00F30971" w:rsidP="00CD574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CD574A">
        <w:rPr>
          <w:b/>
          <w:sz w:val="22"/>
          <w:szCs w:val="22"/>
        </w:rPr>
        <w:t>Лот №1:</w:t>
      </w:r>
      <w:r w:rsidR="00EC3501" w:rsidRPr="00CD574A">
        <w:rPr>
          <w:b/>
          <w:sz w:val="22"/>
          <w:szCs w:val="22"/>
        </w:rPr>
        <w:t xml:space="preserve"> </w:t>
      </w:r>
      <w:r w:rsidR="00CD574A" w:rsidRPr="00CD574A">
        <w:rPr>
          <w:sz w:val="22"/>
          <w:szCs w:val="22"/>
        </w:rPr>
        <w:t xml:space="preserve">земельный участок, расположенный по адресу: местоположение установлено относительно ориентира, расположенного в границах участка. Ориентир жилое строение. Почтовый адрес ориентира: Республика Саха, г. Якутск, </w:t>
      </w:r>
      <w:proofErr w:type="spellStart"/>
      <w:r w:rsidR="00CD574A" w:rsidRPr="00CD574A">
        <w:rPr>
          <w:sz w:val="22"/>
          <w:szCs w:val="22"/>
        </w:rPr>
        <w:t>мкр</w:t>
      </w:r>
      <w:proofErr w:type="spellEnd"/>
      <w:r w:rsidR="00CD574A" w:rsidRPr="00CD574A">
        <w:rPr>
          <w:sz w:val="22"/>
          <w:szCs w:val="22"/>
        </w:rPr>
        <w:t xml:space="preserve">. Марха, площадью 1 100 +/- 12, кадастровый номер 14:35:204002:6292, общая совместная собственность. </w:t>
      </w:r>
    </w:p>
    <w:p w14:paraId="07F9C916" w14:textId="27FE7829" w:rsidR="00F30971" w:rsidRPr="00CD574A" w:rsidRDefault="00CD574A" w:rsidP="00CD574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CD574A">
        <w:rPr>
          <w:sz w:val="22"/>
          <w:szCs w:val="22"/>
        </w:rPr>
        <w:tab/>
      </w:r>
      <w:r w:rsidR="00F30971" w:rsidRPr="00CD574A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D574A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CD574A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D574A">
        <w:rPr>
          <w:b/>
          <w:bCs/>
          <w:sz w:val="22"/>
          <w:szCs w:val="22"/>
          <w:lang w:val="en-US"/>
        </w:rPr>
        <w:t>II</w:t>
      </w:r>
      <w:r w:rsidRPr="00CD574A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CD574A" w:rsidRDefault="00F30971" w:rsidP="00F30971">
      <w:pPr>
        <w:ind w:firstLine="720"/>
        <w:jc w:val="both"/>
        <w:rPr>
          <w:b/>
          <w:sz w:val="22"/>
          <w:szCs w:val="22"/>
        </w:rPr>
      </w:pPr>
      <w:r w:rsidRPr="00CD574A">
        <w:rPr>
          <w:sz w:val="22"/>
          <w:szCs w:val="22"/>
        </w:rPr>
        <w:t xml:space="preserve">2.1. Общая стоимость </w:t>
      </w:r>
      <w:r w:rsidRPr="00CD574A">
        <w:rPr>
          <w:bCs/>
          <w:sz w:val="22"/>
          <w:szCs w:val="22"/>
        </w:rPr>
        <w:t>Имущества</w:t>
      </w:r>
      <w:r w:rsidRPr="00CD574A">
        <w:rPr>
          <w:sz w:val="22"/>
          <w:szCs w:val="22"/>
        </w:rPr>
        <w:t xml:space="preserve"> составляет </w:t>
      </w:r>
      <w:r w:rsidR="001E4967" w:rsidRPr="00CD574A">
        <w:rPr>
          <w:b/>
          <w:sz w:val="22"/>
          <w:szCs w:val="22"/>
        </w:rPr>
        <w:t>______________</w:t>
      </w:r>
      <w:r w:rsidRPr="00CD574A">
        <w:rPr>
          <w:b/>
          <w:sz w:val="22"/>
          <w:szCs w:val="22"/>
        </w:rPr>
        <w:t xml:space="preserve"> (</w:t>
      </w:r>
      <w:r w:rsidR="001E4967" w:rsidRPr="00CD574A">
        <w:rPr>
          <w:b/>
          <w:sz w:val="22"/>
          <w:szCs w:val="22"/>
        </w:rPr>
        <w:t>_______________________</w:t>
      </w:r>
    </w:p>
    <w:p w14:paraId="114CCFA0" w14:textId="77777777" w:rsidR="00F30971" w:rsidRPr="00CD574A" w:rsidRDefault="001E4967" w:rsidP="00F30971">
      <w:pPr>
        <w:ind w:firstLine="720"/>
        <w:jc w:val="both"/>
        <w:rPr>
          <w:b/>
          <w:sz w:val="22"/>
          <w:szCs w:val="22"/>
        </w:rPr>
      </w:pPr>
      <w:r w:rsidRPr="00CD574A">
        <w:rPr>
          <w:b/>
          <w:sz w:val="22"/>
          <w:szCs w:val="22"/>
        </w:rPr>
        <w:t>___________________________</w:t>
      </w:r>
      <w:r w:rsidR="00F30971" w:rsidRPr="00CD574A">
        <w:rPr>
          <w:b/>
          <w:sz w:val="22"/>
          <w:szCs w:val="22"/>
        </w:rPr>
        <w:t xml:space="preserve">) рублей </w:t>
      </w:r>
      <w:r w:rsidR="00556B83" w:rsidRPr="00CD574A">
        <w:rPr>
          <w:b/>
          <w:sz w:val="22"/>
          <w:szCs w:val="22"/>
        </w:rPr>
        <w:t>____</w:t>
      </w:r>
      <w:r w:rsidR="00F30971" w:rsidRPr="00CD574A">
        <w:rPr>
          <w:b/>
          <w:sz w:val="22"/>
          <w:szCs w:val="22"/>
        </w:rPr>
        <w:t xml:space="preserve"> копеек</w:t>
      </w:r>
    </w:p>
    <w:p w14:paraId="4AC5F069" w14:textId="77777777" w:rsidR="00F30971" w:rsidRPr="00CD574A" w:rsidRDefault="00F30971" w:rsidP="00F30971">
      <w:pPr>
        <w:jc w:val="both"/>
        <w:rPr>
          <w:sz w:val="22"/>
          <w:szCs w:val="22"/>
        </w:rPr>
      </w:pPr>
      <w:r w:rsidRPr="00CD574A">
        <w:rPr>
          <w:sz w:val="22"/>
          <w:szCs w:val="22"/>
        </w:rPr>
        <w:tab/>
        <w:t>2.2.</w:t>
      </w:r>
      <w:r w:rsidR="00EC3501" w:rsidRPr="00CD574A">
        <w:rPr>
          <w:sz w:val="22"/>
          <w:szCs w:val="22"/>
        </w:rPr>
        <w:t xml:space="preserve"> </w:t>
      </w:r>
      <w:r w:rsidRPr="00CD574A">
        <w:rPr>
          <w:sz w:val="22"/>
          <w:szCs w:val="22"/>
        </w:rPr>
        <w:t>Задаток в сумме</w:t>
      </w:r>
      <w:r w:rsidR="001E4967" w:rsidRPr="00CD574A">
        <w:rPr>
          <w:b/>
          <w:sz w:val="22"/>
          <w:szCs w:val="22"/>
        </w:rPr>
        <w:t>_____________</w:t>
      </w:r>
      <w:r w:rsidRPr="00CD574A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CD574A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D574A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CD574A">
        <w:rPr>
          <w:b/>
          <w:bCs/>
          <w:color w:val="000000"/>
          <w:spacing w:val="5"/>
          <w:sz w:val="22"/>
          <w:szCs w:val="22"/>
        </w:rPr>
        <w:t>___</w:t>
      </w:r>
      <w:r w:rsidRPr="00CD574A">
        <w:rPr>
          <w:b/>
          <w:bCs/>
          <w:color w:val="000000"/>
          <w:spacing w:val="5"/>
          <w:sz w:val="22"/>
          <w:szCs w:val="22"/>
        </w:rPr>
        <w:t>коп.,</w:t>
      </w:r>
      <w:r w:rsidRPr="00CD574A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CD574A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CD574A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CD574A">
        <w:rPr>
          <w:sz w:val="22"/>
          <w:szCs w:val="22"/>
        </w:rPr>
        <w:tab/>
      </w:r>
      <w:r w:rsidRPr="00CD574A">
        <w:rPr>
          <w:rFonts w:ascii="Times New Roman" w:hAnsi="Times New Roman"/>
          <w:sz w:val="24"/>
          <w:szCs w:val="24"/>
        </w:rPr>
        <w:t>2.3. </w:t>
      </w:r>
      <w:r w:rsidRPr="00CD574A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CD574A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CD574A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CD574A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CD574A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CD574A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CD574A">
        <w:rPr>
          <w:rFonts w:ascii="Times New Roman" w:hAnsi="Times New Roman"/>
          <w:noProof/>
          <w:sz w:val="22"/>
          <w:szCs w:val="22"/>
        </w:rPr>
        <w:t xml:space="preserve"> </w:t>
      </w:r>
      <w:r w:rsidRPr="00CD574A">
        <w:rPr>
          <w:rFonts w:ascii="Times New Roman" w:hAnsi="Times New Roman"/>
          <w:noProof/>
          <w:sz w:val="22"/>
          <w:szCs w:val="22"/>
        </w:rPr>
        <w:tab/>
      </w:r>
      <w:r w:rsidRPr="00CD574A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D574A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CD574A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D574A">
        <w:rPr>
          <w:b/>
          <w:bCs/>
          <w:sz w:val="22"/>
          <w:szCs w:val="22"/>
          <w:lang w:val="en-US"/>
        </w:rPr>
        <w:t>III</w:t>
      </w:r>
      <w:r w:rsidRPr="00CD574A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CD574A" w:rsidRDefault="00F30971" w:rsidP="00F30971">
      <w:pPr>
        <w:ind w:firstLine="720"/>
        <w:jc w:val="both"/>
        <w:rPr>
          <w:sz w:val="22"/>
          <w:szCs w:val="22"/>
        </w:rPr>
      </w:pPr>
      <w:r w:rsidRPr="00CD574A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D574A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CD574A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D574A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CD574A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CD574A">
        <w:rPr>
          <w:sz w:val="22"/>
          <w:szCs w:val="22"/>
        </w:rPr>
        <w:t>е</w:t>
      </w:r>
      <w:r w:rsidRPr="00CD574A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CD574A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CD574A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D574A">
        <w:rPr>
          <w:b/>
          <w:bCs/>
          <w:sz w:val="22"/>
          <w:szCs w:val="22"/>
          <w:lang w:val="en-US"/>
        </w:rPr>
        <w:t>IV</w:t>
      </w:r>
      <w:r w:rsidRPr="00CD574A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CD574A" w:rsidRDefault="00F30971" w:rsidP="00F30971">
      <w:pPr>
        <w:ind w:firstLine="720"/>
        <w:jc w:val="both"/>
        <w:rPr>
          <w:sz w:val="22"/>
          <w:szCs w:val="22"/>
        </w:rPr>
      </w:pPr>
      <w:r w:rsidRPr="00CD574A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D574A" w:rsidRDefault="00F30971" w:rsidP="00F30971">
      <w:pPr>
        <w:ind w:firstLine="720"/>
        <w:jc w:val="both"/>
        <w:rPr>
          <w:sz w:val="22"/>
          <w:szCs w:val="22"/>
        </w:rPr>
      </w:pPr>
      <w:r w:rsidRPr="00CD574A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D574A" w:rsidRDefault="00F30971" w:rsidP="00F30971">
      <w:pPr>
        <w:ind w:firstLine="720"/>
        <w:jc w:val="both"/>
        <w:rPr>
          <w:sz w:val="22"/>
          <w:szCs w:val="22"/>
        </w:rPr>
      </w:pPr>
      <w:r w:rsidRPr="00CD574A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D574A" w:rsidRDefault="00F30971" w:rsidP="00F30971">
      <w:pPr>
        <w:ind w:firstLine="720"/>
        <w:jc w:val="both"/>
        <w:rPr>
          <w:sz w:val="22"/>
          <w:szCs w:val="22"/>
        </w:rPr>
      </w:pPr>
      <w:r w:rsidRPr="00CD574A">
        <w:rPr>
          <w:sz w:val="22"/>
          <w:szCs w:val="22"/>
        </w:rPr>
        <w:lastRenderedPageBreak/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D574A" w:rsidRDefault="00F30971" w:rsidP="00F30971">
      <w:pPr>
        <w:ind w:firstLine="720"/>
        <w:jc w:val="both"/>
        <w:rPr>
          <w:sz w:val="22"/>
          <w:szCs w:val="22"/>
        </w:rPr>
      </w:pPr>
      <w:r w:rsidRPr="00CD574A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D574A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CD574A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D574A">
        <w:rPr>
          <w:b/>
          <w:bCs/>
          <w:sz w:val="22"/>
          <w:szCs w:val="22"/>
          <w:lang w:val="en-US"/>
        </w:rPr>
        <w:t>V</w:t>
      </w:r>
      <w:r w:rsidRPr="00CD574A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CD574A" w:rsidRDefault="00F30971" w:rsidP="00F30971">
      <w:pPr>
        <w:ind w:firstLine="720"/>
        <w:jc w:val="both"/>
        <w:rPr>
          <w:sz w:val="22"/>
          <w:szCs w:val="22"/>
        </w:rPr>
      </w:pPr>
      <w:r w:rsidRPr="00CD574A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CD574A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D574A" w:rsidRDefault="00F30971" w:rsidP="00931DA9">
            <w:pPr>
              <w:ind w:firstLine="720"/>
              <w:rPr>
                <w:sz w:val="22"/>
                <w:szCs w:val="22"/>
              </w:rPr>
            </w:pPr>
            <w:r w:rsidRPr="00CD574A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D574A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D574A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CD574A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D574A" w:rsidRDefault="00F30971" w:rsidP="00931DA9">
            <w:pPr>
              <w:ind w:firstLine="720"/>
              <w:rPr>
                <w:sz w:val="22"/>
                <w:szCs w:val="22"/>
              </w:rPr>
            </w:pPr>
            <w:r w:rsidRPr="00CD574A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D574A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D574A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D574A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D574A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CD574A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D574A" w:rsidRDefault="00F30971" w:rsidP="00931DA9">
            <w:pPr>
              <w:ind w:firstLine="720"/>
              <w:rPr>
                <w:sz w:val="22"/>
                <w:szCs w:val="22"/>
              </w:rPr>
            </w:pPr>
            <w:r w:rsidRPr="00CD574A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D574A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D574A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D574A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D574A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CD574A" w:rsidRDefault="00F30971" w:rsidP="00F30971">
      <w:pPr>
        <w:ind w:firstLine="720"/>
        <w:jc w:val="both"/>
        <w:rPr>
          <w:sz w:val="22"/>
          <w:szCs w:val="22"/>
        </w:rPr>
      </w:pPr>
      <w:r w:rsidRPr="00CD574A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D574A" w:rsidRDefault="00F30971" w:rsidP="00F30971">
      <w:pPr>
        <w:ind w:firstLine="720"/>
        <w:jc w:val="both"/>
        <w:rPr>
          <w:sz w:val="22"/>
          <w:szCs w:val="22"/>
        </w:rPr>
      </w:pPr>
      <w:r w:rsidRPr="00CD574A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D574A" w:rsidRDefault="00F30971" w:rsidP="00F30971">
      <w:pPr>
        <w:ind w:firstLine="720"/>
        <w:jc w:val="both"/>
        <w:rPr>
          <w:sz w:val="22"/>
          <w:szCs w:val="22"/>
        </w:rPr>
      </w:pPr>
      <w:r w:rsidRPr="00CD574A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D574A" w:rsidRDefault="00F30971" w:rsidP="00F30971">
      <w:pPr>
        <w:ind w:firstLine="720"/>
        <w:jc w:val="both"/>
        <w:rPr>
          <w:sz w:val="22"/>
          <w:szCs w:val="22"/>
        </w:rPr>
      </w:pPr>
      <w:r w:rsidRPr="00CD574A">
        <w:rPr>
          <w:sz w:val="22"/>
          <w:szCs w:val="22"/>
        </w:rPr>
        <w:t>5.5.</w:t>
      </w:r>
      <w:r w:rsidRPr="00CD574A">
        <w:rPr>
          <w:sz w:val="22"/>
          <w:szCs w:val="22"/>
          <w:lang w:val="en-US"/>
        </w:rPr>
        <w:t> </w:t>
      </w:r>
      <w:r w:rsidRPr="00CD574A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FF80BF5" w:rsidR="00F30971" w:rsidRPr="00CD574A" w:rsidRDefault="00F30971" w:rsidP="00F30971">
      <w:pPr>
        <w:ind w:firstLine="720"/>
        <w:jc w:val="both"/>
        <w:rPr>
          <w:sz w:val="22"/>
          <w:szCs w:val="22"/>
        </w:rPr>
      </w:pPr>
      <w:r w:rsidRPr="00CD574A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</w:t>
      </w:r>
      <w:r w:rsidR="00CD574A" w:rsidRPr="00CD574A">
        <w:rPr>
          <w:sz w:val="22"/>
          <w:szCs w:val="22"/>
        </w:rPr>
        <w:t xml:space="preserve">суде </w:t>
      </w:r>
      <w:r w:rsidR="00CD574A" w:rsidRPr="00CD574A">
        <w:rPr>
          <w:sz w:val="22"/>
          <w:szCs w:val="22"/>
        </w:rPr>
        <w:t>Республики Саха (Якутия)</w:t>
      </w:r>
      <w:r w:rsidRPr="00CD574A">
        <w:rPr>
          <w:sz w:val="22"/>
          <w:szCs w:val="22"/>
        </w:rPr>
        <w:t>.</w:t>
      </w:r>
    </w:p>
    <w:p w14:paraId="18B21AFC" w14:textId="77777777" w:rsidR="00F30971" w:rsidRPr="00CD574A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CD574A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D574A">
        <w:rPr>
          <w:b/>
          <w:bCs/>
          <w:sz w:val="22"/>
          <w:szCs w:val="22"/>
          <w:lang w:val="en-US"/>
        </w:rPr>
        <w:t>VI</w:t>
      </w:r>
      <w:r w:rsidRPr="00CD574A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CD574A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CD574A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D574A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CD574A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D574A">
        <w:rPr>
          <w:b/>
          <w:bCs/>
          <w:sz w:val="22"/>
          <w:szCs w:val="22"/>
          <w:lang w:val="en-US"/>
        </w:rPr>
        <w:t>VIII</w:t>
      </w:r>
      <w:r w:rsidRPr="00CD574A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CD574A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CD574A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D574A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CD574A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D574A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CD574A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CD574A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3B4508E" w:rsidR="001E4967" w:rsidRPr="00CD574A" w:rsidRDefault="00CD574A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CD574A">
              <w:rPr>
                <w:b/>
                <w:sz w:val="22"/>
                <w:szCs w:val="22"/>
              </w:rPr>
              <w:t>Нутчина</w:t>
            </w:r>
            <w:proofErr w:type="spellEnd"/>
            <w:r w:rsidRPr="00CD574A">
              <w:rPr>
                <w:b/>
                <w:sz w:val="22"/>
                <w:szCs w:val="22"/>
              </w:rPr>
              <w:t xml:space="preserve"> Надежда Прокопьевна </w:t>
            </w:r>
            <w:r w:rsidRPr="00CD574A">
              <w:rPr>
                <w:bCs/>
                <w:sz w:val="22"/>
                <w:szCs w:val="22"/>
              </w:rPr>
              <w:t>(дата рождения: 08.02.1962, место рождения: с. Кыллах Олекминского района Якутской АССР; место жительства: 677009, Республика Саха (Якутия), г. Якутск, ул. Дзержинского, дом 40, корп. 4, кв. 1; ИНН 142100610280, СНИЛС 032-581-082-29)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D574A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CD574A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D574A" w:rsidRDefault="001E4967" w:rsidP="00931DA9">
            <w:pPr>
              <w:rPr>
                <w:noProof/>
                <w:sz w:val="22"/>
                <w:szCs w:val="22"/>
              </w:rPr>
            </w:pPr>
            <w:r w:rsidRPr="00CD574A">
              <w:rPr>
                <w:noProof/>
                <w:sz w:val="22"/>
                <w:szCs w:val="22"/>
              </w:rPr>
              <w:t>Финансовый</w:t>
            </w:r>
            <w:r w:rsidR="00F30971" w:rsidRPr="00CD574A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CD574A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CD574A" w:rsidRDefault="00F30971" w:rsidP="00931DA9">
            <w:pPr>
              <w:rPr>
                <w:sz w:val="22"/>
                <w:szCs w:val="22"/>
              </w:rPr>
            </w:pPr>
            <w:r w:rsidRPr="00CD574A">
              <w:rPr>
                <w:sz w:val="22"/>
                <w:szCs w:val="22"/>
              </w:rPr>
              <w:t>_____________________</w:t>
            </w:r>
            <w:r w:rsidRPr="00CD574A">
              <w:rPr>
                <w:noProof/>
                <w:sz w:val="22"/>
                <w:szCs w:val="22"/>
              </w:rPr>
              <w:t xml:space="preserve"> </w:t>
            </w:r>
            <w:r w:rsidR="00746B88" w:rsidRPr="00CD574A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CD574A" w:rsidRDefault="00F30971" w:rsidP="00CD574A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D574A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CD574A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D574A">
              <w:rPr>
                <w:color w:val="000000"/>
                <w:sz w:val="24"/>
                <w:szCs w:val="24"/>
              </w:rPr>
              <w:t>_____________ /</w:t>
            </w:r>
            <w:r w:rsidR="001E4967" w:rsidRPr="00CD574A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CD574A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D574A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10</cp:revision>
  <dcterms:created xsi:type="dcterms:W3CDTF">2017-11-17T05:15:00Z</dcterms:created>
  <dcterms:modified xsi:type="dcterms:W3CDTF">2021-10-18T11:49:00Z</dcterms:modified>
</cp:coreProperties>
</file>