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-4"/>
          <w:sz w:val="22"/>
          <w:szCs w:val="22"/>
        </w:rPr>
        <w:t>Сармановский м.р.</w:t>
        <w:tab/>
        <w:t xml:space="preserve">                                                                         </w:t>
      </w:r>
      <w:r>
        <w:rPr>
          <w:rFonts w:eastAsia="Arial" w:cs="Courier New"/>
          <w:color w:val="auto"/>
          <w:spacing w:val="-4"/>
          <w:kern w:val="2"/>
          <w:sz w:val="22"/>
          <w:szCs w:val="22"/>
          <w:lang w:val="ru-RU" w:eastAsia="zh-CN" w:bidi="hi-IN"/>
        </w:rPr>
        <w:t>\</w:t>
      </w:r>
      <w:r>
        <w:rPr>
          <w:color w:val="auto"/>
          <w:spacing w:val="13"/>
          <w:sz w:val="22"/>
          <w:szCs w:val="22"/>
        </w:rPr>
        <w:tab/>
      </w:r>
      <w:r>
        <w:rPr>
          <w:color w:val="auto"/>
          <w:spacing w:val="-4"/>
          <w:sz w:val="22"/>
          <w:szCs w:val="22"/>
          <w:lang w:eastAsia="ru-RU"/>
        </w:rPr>
        <w:t>«</w:t>
      </w:r>
      <w:r>
        <w:rPr>
          <w:color w:val="auto"/>
          <w:spacing w:val="-4"/>
          <w:sz w:val="22"/>
          <w:szCs w:val="22"/>
        </w:rPr>
        <w:t>___</w:t>
      </w:r>
      <w:r>
        <w:rPr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color w:val="auto"/>
          <w:spacing w:val="-4"/>
          <w:sz w:val="22"/>
          <w:szCs w:val="22"/>
        </w:rPr>
        <w:t>________</w:t>
      </w:r>
      <w:r>
        <w:rPr>
          <w:color w:val="auto"/>
          <w:spacing w:val="-4"/>
          <w:sz w:val="22"/>
          <w:szCs w:val="22"/>
          <w:lang w:eastAsia="ru-RU"/>
        </w:rPr>
        <w:t xml:space="preserve"> 2021</w:t>
      </w:r>
      <w:r>
        <w:rPr>
          <w:color w:val="auto"/>
          <w:spacing w:val="-4"/>
          <w:sz w:val="22"/>
          <w:szCs w:val="22"/>
        </w:rPr>
        <w:t xml:space="preserve"> </w:t>
      </w:r>
      <w:r>
        <w:rPr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pPr>
      <w:r>
        <w:rPr>
          <w:color w:val="auto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13"/>
          <w:sz w:val="22"/>
          <w:szCs w:val="22"/>
        </w:rPr>
        <w:tab/>
      </w:r>
      <w:r>
        <w:rPr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Мухаметдинова Гульназ Феликсовна (07.02.1975г.р, место рожд:с. Карашай-Салково, Сарманского р-на, адрес рег: Республика Татарстан, Сармановский р-н, д. Каташ-Каран, ул. Ленина,д.4 ИНН 163602484130, СНИЛС 051-780-296-58)</w:t>
      </w:r>
      <w:r>
        <w:rPr>
          <w:color w:val="auto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bCs/>
          <w:color w:val="auto"/>
          <w:sz w:val="22"/>
          <w:szCs w:val="22"/>
        </w:rPr>
        <w:t xml:space="preserve">Арбитражного суда Республики Татарстан от 17.02.2020г. по делу № А65-37876/2019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r>
        <w:rPr>
          <w:color w:val="auto"/>
          <w:spacing w:val="13"/>
          <w:sz w:val="22"/>
          <w:szCs w:val="22"/>
        </w:rPr>
        <w:t>«Организатор торгов»,</w:t>
      </w:r>
      <w:r>
        <w:rPr>
          <w:color w:val="auto"/>
          <w:spacing w:val="5"/>
          <w:sz w:val="22"/>
          <w:szCs w:val="22"/>
        </w:rPr>
        <w:t xml:space="preserve"> </w:t>
      </w:r>
      <w:r>
        <w:rPr>
          <w:color w:val="auto"/>
          <w:spacing w:val="-1"/>
          <w:sz w:val="22"/>
          <w:szCs w:val="22"/>
        </w:rPr>
        <w:t xml:space="preserve">и </w:t>
      </w:r>
      <w:r>
        <w:rPr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color w:val="auto"/>
          <w:sz w:val="22"/>
          <w:szCs w:val="22"/>
        </w:rPr>
        <w:t xml:space="preserve">с другой стороны, </w:t>
      </w:r>
      <w:r>
        <w:rPr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2"/>
          <w:sz w:val="22"/>
          <w:szCs w:val="22"/>
        </w:rPr>
      </w:pPr>
      <w:r>
        <w:rPr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39"/>
        <w:gridCol w:w="5428"/>
        <w:gridCol w:w="6"/>
        <w:gridCol w:w="2243"/>
      </w:tblGrid>
      <w:tr>
        <w:trPr>
          <w:trHeight w:val="704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color w:val="auto"/>
                <w:sz w:val="22"/>
                <w:szCs w:val="22"/>
              </w:rPr>
              <w:t>Лот №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1/352 доли в праве собственности на земельный участок, назначение: для сельскохозяйственного производства, площадью 25 354 600 кв.м, кадастровый номер 16:36:000000:222, по адресу: Республика Татарстан, Сармановский муниципальный район, тер. СХПК «Марс», Паевые земли, 222</w:t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141 000,00</w:t>
              <w:br/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141 000,00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pacing w:val="3"/>
          <w:sz w:val="22"/>
          <w:szCs w:val="22"/>
        </w:rPr>
      </w:pPr>
      <w:r>
        <w:rPr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color w:val="auto"/>
          <w:spacing w:val="5"/>
          <w:sz w:val="22"/>
          <w:szCs w:val="22"/>
        </w:rPr>
        <w:t xml:space="preserve">торгов задаток в размере 10% от начальной цены </w:t>
      </w:r>
      <w:r>
        <w:rPr>
          <w:rFonts w:eastAsia="Arial" w:cs="Courier New"/>
          <w:color w:val="auto"/>
          <w:spacing w:val="5"/>
          <w:kern w:val="2"/>
          <w:sz w:val="22"/>
          <w:szCs w:val="22"/>
          <w:lang w:val="ru-RU" w:eastAsia="zh-CN" w:bidi="hi-IN"/>
        </w:rPr>
        <w:t>на интервале</w:t>
      </w:r>
      <w:r>
        <w:rPr>
          <w:color w:val="auto"/>
          <w:spacing w:val="5"/>
          <w:sz w:val="22"/>
          <w:szCs w:val="22"/>
        </w:rPr>
        <w:t>, а именно</w:t>
      </w:r>
      <w:r>
        <w:rPr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eastAsia="Arial" w:cs="Courier New"/>
          <w:b/>
          <w:bCs/>
          <w:color w:val="auto"/>
          <w:spacing w:val="5"/>
          <w:kern w:val="2"/>
          <w:sz w:val="22"/>
          <w:szCs w:val="22"/>
          <w:lang w:val="ru-RU" w:eastAsia="zh-CN" w:bidi="hi-IN"/>
        </w:rPr>
        <w:t>14 100</w:t>
      </w:r>
      <w:r>
        <w:rPr>
          <w:b/>
          <w:bCs/>
          <w:color w:val="auto"/>
          <w:spacing w:val="5"/>
          <w:sz w:val="22"/>
          <w:szCs w:val="22"/>
        </w:rPr>
        <w:t xml:space="preserve"> рублей  00 коп, </w:t>
      </w:r>
      <w:r>
        <w:rPr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6"/>
        <w:tabs>
          <w:tab w:val="clear" w:pos="720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 Арбитражный управляющий Шуховцев Данил Михайлович (ИНН 744720766087)</w:t>
        <w:br/>
        <w:t xml:space="preserve">р/с 40802810872000059338 Наименование Банка ЧЕЛЯБИНСКОЕ ОТДЕЛЕНИЕ N8597 ПАО СБЕРБАНК Адрес ВСП г. Челябинск, пр. Комсомольский, 70в, БИК 047501602, К/С 30101810700000000602 </w:t>
      </w:r>
    </w:p>
    <w:p>
      <w:pPr>
        <w:pStyle w:val="Normal"/>
        <w:jc w:val="both"/>
        <w:rPr>
          <w:sz w:val="28"/>
          <w:szCs w:val="28"/>
        </w:rPr>
      </w:pPr>
      <w:r>
        <w:rPr>
          <w:color w:val="auto"/>
          <w:sz w:val="22"/>
          <w:szCs w:val="22"/>
          <w:lang w:eastAsia="ru-RU"/>
        </w:rPr>
        <w:t>1.2.</w:t>
        <w:tab/>
      </w:r>
      <w:r>
        <w:rPr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9"/>
          <w:sz w:val="22"/>
          <w:szCs w:val="22"/>
        </w:rPr>
        <w:t>3.1.</w:t>
      </w:r>
      <w:r>
        <w:rPr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10"/>
          <w:sz w:val="22"/>
          <w:szCs w:val="22"/>
        </w:rPr>
        <w:t>3.2.</w:t>
      </w:r>
      <w:r>
        <w:rPr>
          <w:color w:val="auto"/>
          <w:sz w:val="22"/>
          <w:szCs w:val="22"/>
        </w:rPr>
        <w:t xml:space="preserve"> </w:t>
      </w:r>
      <w:r>
        <w:rPr>
          <w:color w:val="auto"/>
          <w:spacing w:val="3"/>
          <w:sz w:val="22"/>
          <w:szCs w:val="22"/>
        </w:rPr>
        <w:t>Задаток возвращается</w:t>
      </w:r>
      <w:r>
        <w:rPr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color w:val="auto"/>
          <w:spacing w:val="-2"/>
          <w:sz w:val="22"/>
          <w:szCs w:val="22"/>
        </w:rPr>
        <w:t>Претенден</w:t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Мухаметдиновой Гульназ Феликсовны </w:t>
      </w:r>
      <w:r>
        <w:rPr>
          <w:color w:val="auto"/>
          <w:sz w:val="22"/>
          <w:szCs w:val="22"/>
        </w:rPr>
        <w:t>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действующий на основании решения </w:t>
      </w:r>
      <w:r>
        <w:rPr>
          <w:caps w:val="false"/>
          <w:smallCaps w:val="false"/>
          <w:color w:val="auto"/>
          <w:spacing w:val="0"/>
          <w:sz w:val="22"/>
          <w:szCs w:val="22"/>
        </w:rPr>
        <w:t xml:space="preserve"> Республики Татарстан от 17.02.2020г. по делу № А65-37876/2019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>Получатель: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Арбитражный управляющий Шуховцев Данил Михайлович (ИНН 744720766087)</w:t>
        <w:br/>
        <w:t xml:space="preserve">р/с 40802810872000059338 Наименование Банка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ЧЕЛЯБИНСКОЕ ОТДЕЛЕНИЕ N8597 ПАО СБЕРБАНК Адрес ВСП г. Челябинск, пр. Комсомольский, 70в, БИК 047501602, К/С 30101810700000000602 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0" w:name="__DdeLink__33925_1573107838"/>
      <w:r>
        <w:rPr>
          <w:b/>
          <w:color w:val="auto"/>
          <w:sz w:val="22"/>
          <w:szCs w:val="22"/>
        </w:rPr>
        <w:t>______________________________________</w:t>
      </w:r>
      <w:bookmarkEnd w:id="0"/>
      <w:r>
        <w:rPr>
          <w:b/>
          <w:color w:val="auto"/>
          <w:sz w:val="22"/>
          <w:szCs w:val="22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4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5" w:customStyle="1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Application>LibreOffice/6.4.2.2$Windows_X86_64 LibreOffice_project/4e471d8c02c9c90f512f7f9ead8875b57fcb1ec3</Application>
  <Pages>3</Pages>
  <Words>524</Words>
  <Characters>4242</Characters>
  <CharactersWithSpaces>4842</CharactersWithSpaces>
  <Paragraphs>51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2021-09-26T11:10:00Z</dcterms:modified>
  <cp:revision>28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