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рп Кропачево  </w:t>
      </w:r>
      <w:r>
        <w:rPr>
          <w:color w:val="auto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</w:t>
      </w:r>
      <w:r>
        <w:rPr>
          <w:rFonts w:eastAsia="Arial" w:cs="Courier New"/>
          <w:color w:val="auto"/>
          <w:spacing w:val="-4"/>
          <w:kern w:val="2"/>
          <w:sz w:val="22"/>
          <w:szCs w:val="22"/>
          <w:lang w:val="ru-RU" w:eastAsia="zh-CN" w:bidi="hi-IN"/>
        </w:rPr>
        <w:t>\</w:t>
      </w: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2021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Гайнетдинов Галимьян Загирович (26.09.1954 г.р., пос. Кропачево Ашинского р-на Челябинской обл; СНИЛС 016-449- 536-56; ИНН 740104656634; адрес рег: Республика Башкортостан, Салаватский р-он, Дер. 1-е Идельбаево, ул. Центральная, д. 35)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Башкортостан от 19.02.2020г. по делу № А07-38405/2019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Автомобиль, УАЗ 315196, год выпуска</w:t>
            </w:r>
            <w:r>
              <w:rPr>
                <w:color w:val="auto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2012 номер VIN XTT315196C0514932,</w:t>
            </w:r>
            <w:r>
              <w:rPr>
                <w:color w:val="auto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кузов (шасси) № 315196С0007408</w:t>
            </w:r>
            <w:r>
              <w:rPr>
                <w:color w:val="auto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315100С0531731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154 300,00</w:t>
              <w:b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154 300,00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 xml:space="preserve">торгов задаток в размере 10% от начальной цены </w:t>
      </w:r>
      <w:r>
        <w:rPr>
          <w:rFonts w:eastAsia="Arial" w:cs="Courier New"/>
          <w:color w:val="auto"/>
          <w:spacing w:val="5"/>
          <w:kern w:val="2"/>
          <w:sz w:val="22"/>
          <w:szCs w:val="22"/>
          <w:lang w:val="ru-RU" w:eastAsia="zh-CN" w:bidi="hi-IN"/>
        </w:rPr>
        <w:t>на интервале</w:t>
      </w:r>
      <w:r>
        <w:rPr>
          <w:color w:val="auto"/>
          <w:spacing w:val="5"/>
          <w:sz w:val="22"/>
          <w:szCs w:val="22"/>
        </w:rPr>
        <w:t>, а именно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15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43</w:t>
      </w:r>
      <w:r>
        <w:rPr>
          <w:b/>
          <w:bCs/>
          <w:color w:val="auto"/>
          <w:spacing w:val="5"/>
          <w:sz w:val="22"/>
          <w:szCs w:val="22"/>
        </w:rPr>
        <w:t xml:space="preserve">0 рублей  00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 Арбитражный управляющий Шуховцев Данил Михайлович (ИНН 744720766087)</w:t>
        <w:br/>
        <w:t xml:space="preserve">р/с 40802810872000059338 Наименование Банка ЧЕЛЯБИНСКОЕ ОТДЕЛЕНИЕ N8597 ПАО СБЕРБАНК Адрес ВСП г. Челябинск, пр. Комсомольский, 70в,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Гайнетдинова Галимьяна Загировича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Республики Башкортостан от 19.02.2020г. по делу № А07-38405/2019</w:t>
      </w:r>
      <w:r>
        <w:rPr>
          <w:caps w:val="false"/>
          <w:smallCaps w:val="false"/>
          <w:color w:val="auto"/>
          <w:spacing w:val="0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Арбитражный управляющий Шуховцев Данил Михайлович (ИНН 744720766087)</w:t>
        <w:br/>
        <w:t xml:space="preserve">р/с 40802810872000059338 Наименование Банка ЧЕЛЯБИНСКОЕ ОТДЕЛЕНИЕ N8597 ПАО СБЕРБАНК Адрес ВСП г. Челябинск, пр. Комсомольский, 70в, БИК 047501602, К/С 30101810700000000602 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0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Application>LibreOffice/6.4.2.2$Windows_X86_64 LibreOffice_project/4e471d8c02c9c90f512f7f9ead8875b57fcb1ec3</Application>
  <Pages>3</Pages>
  <Words>513</Words>
  <Characters>4133</Characters>
  <CharactersWithSpaces>4724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2021-06-08T16:19:23Z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