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br/>
      </w:r>
      <w:r>
        <w:rPr>
          <w:color w:val="auto"/>
          <w:spacing w:val="-4"/>
          <w:sz w:val="22"/>
          <w:szCs w:val="22"/>
        </w:rPr>
        <w:t xml:space="preserve">г.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Казань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Фаттахов Ильнар Мингарифович (13.11.1975г.р., место рожд: дер. Малые Кайбицы Апастовского района Татарской АССР, адрес рег: Респ. Татарстан, Кайбицкий район, д. Малые Кайбицы, Центральная, дом № 72, СНИЛС04193519654, ИНН 162100087264)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Татарстана от (Дата принятия решения в полном объеме 14 июля 2020 года Дата оглашения резолютивной части решения 13 июля 2020 года). по делу А65-6139/2020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30"/>
        <w:gridCol w:w="3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LADA 219010 LADA GRANTA, од выпуска 2018, номер VIN XTA219010J0542265, кузов (шасси) № XTA219010J0542265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281 250,00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281 250,00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color w:val="auto"/>
          <w:spacing w:val="5"/>
          <w:sz w:val="22"/>
          <w:szCs w:val="22"/>
        </w:rPr>
        <w:t>28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125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Фаттахов Ильнар Мингарифович (ИНН 162100087264)</w:t>
        <w:br/>
        <w:t xml:space="preserve">р/с 40817810872004785774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Фаттахова Ильнара Мингарифовича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Татарстана от (Дата принятия решения в полном объеме 14 июля 2020 года Дата оглашения резолютивной части решения 13 июля 2020 года). по делу А65-6139/2020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Фаттахов Ильнар Мингарифович (ИНН 162100087264)</w:t>
        <w:br/>
        <w:t xml:space="preserve">р/с 40817810872004785774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LibreOffice/6.4.2.2$Windows_X86_64 LibreOffice_project/4e471d8c02c9c90f512f7f9ead8875b57fcb1ec3</Application>
  <Pages>3</Pages>
  <Words>537</Words>
  <Characters>4221</Characters>
  <CharactersWithSpaces>4857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2021-02-08T18:23:01Z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