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. Улан-Удэ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   «___» ____________ 202</w:t>
      </w:r>
      <w:r>
        <w:rPr>
          <w:rFonts w:ascii="Times New Roman" w:hAnsi="Times New Roman"/>
          <w:color w:val="auto"/>
          <w:sz w:val="22"/>
          <w:szCs w:val="22"/>
        </w:rPr>
        <w:t>1</w:t>
      </w:r>
      <w:r>
        <w:rPr>
          <w:rFonts w:ascii="Times New Roman" w:hAnsi="Times New Roman"/>
          <w:color w:val="auto"/>
          <w:sz w:val="22"/>
          <w:szCs w:val="22"/>
        </w:rPr>
        <w:t xml:space="preserve">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Папилов Александр Владимирович (29.09.1984 г.р., место рожд.: г. УланУдэ Бурятской АССР, СНИЛС № 106-189-690-68, ИНН 032314248453, адрес рег.: г. Новосибирск, ул. Обская, д.102, кв.11)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Новосибирской области от 15.04.2020. по делу № А45-6184/2020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1/3 доли в праве собственности на квартиру, площадью 69 кв.м., расположенной по адресу: Республика Бурятия, г. Улан – Удэ, ул. Ринчино, д. 26, кв. 13, кадастровый номер 03:24:034404:803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1 183 000,00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1 183 000,00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eastAsia="Times New Roman" w:cs="Courier New" w:ascii="Times New Roman" w:hAnsi="Times New Roman"/>
          <w:b/>
          <w:bCs/>
          <w:color w:val="auto"/>
          <w:kern w:val="0"/>
          <w:sz w:val="22"/>
          <w:szCs w:val="22"/>
          <w:lang w:val="ru-RU" w:eastAsia="zh-CN" w:bidi="hi-IN"/>
        </w:rPr>
        <w:t>1 183 000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>., без НДС. Задаток в сумме</w:t>
      </w:r>
      <w:r>
        <w:rPr>
          <w:rFonts w:ascii="Times New Roman" w:hAnsi="Times New Roman"/>
          <w:color w:val="auto"/>
          <w:sz w:val="22"/>
          <w:szCs w:val="22"/>
        </w:rPr>
        <w:t xml:space="preserve"> 118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Папилова Александра Владимировича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Новосибирской области от 15.04.2020. по делу № А45-6184/2020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LibreOffice/6.4.2.2$Windows_X86_64 LibreOffice_project/4e471d8c02c9c90f512f7f9ead8875b57fcb1ec3</Application>
  <Pages>2</Pages>
  <Words>546</Words>
  <Characters>4546</Characters>
  <CharactersWithSpaces>5168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2021-01-27T13:08:41Z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