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с. Каймары</w:t>
      </w:r>
      <w:r>
        <w:rPr>
          <w:color w:val="000000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             </w:t>
      </w:r>
      <w:r>
        <w:rPr>
          <w:color w:val="000000"/>
          <w:spacing w:val="13"/>
          <w:sz w:val="22"/>
          <w:szCs w:val="22"/>
        </w:rPr>
        <w:t xml:space="preserve">    </w:t>
      </w:r>
      <w:r>
        <w:rPr>
          <w:color w:val="000000"/>
          <w:spacing w:val="-4"/>
          <w:sz w:val="22"/>
          <w:szCs w:val="22"/>
          <w:lang w:eastAsia="ru-RU"/>
        </w:rPr>
        <w:t>«</w:t>
      </w:r>
      <w:r>
        <w:rPr>
          <w:color w:val="000000"/>
          <w:spacing w:val="-4"/>
          <w:sz w:val="22"/>
          <w:szCs w:val="22"/>
        </w:rPr>
        <w:t>___</w:t>
      </w:r>
      <w:r>
        <w:rPr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color w:val="000000"/>
          <w:spacing w:val="-4"/>
          <w:sz w:val="22"/>
          <w:szCs w:val="22"/>
        </w:rPr>
        <w:t>________</w:t>
      </w:r>
      <w:r>
        <w:rPr>
          <w:color w:val="000000"/>
          <w:spacing w:val="-4"/>
          <w:sz w:val="22"/>
          <w:szCs w:val="22"/>
          <w:lang w:eastAsia="ru-RU"/>
        </w:rPr>
        <w:t xml:space="preserve"> 202</w:t>
      </w:r>
      <w:r>
        <w:rPr>
          <w:color w:val="000000"/>
          <w:spacing w:val="-4"/>
          <w:sz w:val="22"/>
          <w:szCs w:val="22"/>
          <w:lang w:eastAsia="ru-RU"/>
        </w:rPr>
        <w:t>1</w:t>
      </w:r>
      <w:r>
        <w:rPr>
          <w:color w:val="000000"/>
          <w:spacing w:val="-4"/>
          <w:sz w:val="22"/>
          <w:szCs w:val="22"/>
        </w:rPr>
        <w:t xml:space="preserve"> </w:t>
      </w:r>
      <w:r>
        <w:rPr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13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Мухаметзянова Гульназ Наилевна (ИНН 165601336284 , СНИЛС 070-179-062-46, 22.07.1972г.р, место рожд: г.Казань, адрес рег: РТ, г.Казань ул. 2-я Осиновская д.25)</w:t>
      </w:r>
      <w:r>
        <w:rPr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Республики Татарстан (Дата принятия решения в полном объеме 12 мая 2020 года, Дата оглашения резолютивной части решения 12 мая 2020 года) по делу №А65-2837/2020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color w:val="000000"/>
          <w:sz w:val="22"/>
          <w:szCs w:val="22"/>
        </w:rPr>
        <w:t xml:space="preserve">с другой стороны,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5"/>
        <w:gridCol w:w="5455"/>
        <w:gridCol w:w="5"/>
        <w:gridCol w:w="2221"/>
      </w:tblGrid>
      <w:tr>
        <w:trPr>
          <w:trHeight w:val="704" w:hRule="atLeast"/>
        </w:trPr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Лот № 2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Транспортное средство: GEELY EMGRAND (FE-1), год выпуска 2013, номер VIN X9W215710D0004894, кузов (шасси) № X9W215710D0004894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color w:val="auto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000000"/>
          <w:spacing w:val="5"/>
          <w:sz w:val="22"/>
          <w:szCs w:val="22"/>
        </w:rPr>
        <w:t xml:space="preserve">  рублей коп, </w:t>
      </w:r>
      <w:r>
        <w:rPr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Получатель: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Мухаметзянова Гульназ Наилевна (ИНН 165601336284)</w:t>
        <w:br/>
        <w:t xml:space="preserve">р/с 40817810672007919844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2"/>
          <w:szCs w:val="22"/>
          <w:lang w:eastAsia="ru-RU"/>
        </w:rPr>
        <w:t>1.2.</w:t>
        <w:tab/>
      </w:r>
      <w:r>
        <w:rPr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Мухаметзяновой Гульназ Наилевны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Республики Татарстан (Дата принятия решения в полном объеме 12 мая 2020 года, Дата оглашения резолютивной части решения 12 мая 2020 года) по делу №А65-2837/2020</w:t>
      </w:r>
      <w:r>
        <w:rPr>
          <w:color w:val="000000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Мухаметзянова Гульназ Наилевна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(ИНН 165601336284)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40817810672007919844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/>
        <w:overflowPunct w:val="false"/>
        <w:bidi w:val="0"/>
        <w:spacing w:before="100" w:after="100"/>
        <w:jc w:val="left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overflowPunct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Style14">
    <w:name w:val="Символ нумерации"/>
    <w:qFormat/>
    <w:rPr/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20">
    <w:name w:val="Содержимое таблицы"/>
    <w:basedOn w:val="Normal"/>
    <w:qFormat/>
    <w:pPr>
      <w:suppressLineNumbers/>
    </w:pPr>
    <w:rPr/>
  </w:style>
  <w:style w:type="paragraph" w:styleId="Style21">
    <w:name w:val="Заголовок таблицы"/>
    <w:basedOn w:val="Style20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2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3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Application>LibreOffice/6.4.2.2$Windows_X86_64 LibreOffice_project/4e471d8c02c9c90f512f7f9ead8875b57fcb1ec3</Application>
  <Pages>3</Pages>
  <Words>518</Words>
  <Characters>4022</Characters>
  <CharactersWithSpaces>4645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2021-01-25T15:30:18Z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