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Тольятти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(29.10.1970г.р, место рожд: г. Октябрьск Куйбышевской обл., ИНН 632208814600, СНИЛС 148-573-274 97, адрес рег: г. Тольятти, проезд Оренбургский, д. 35)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Самарской области от 20.05.2020г. по делу №А55-346/2020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средство, марки LIFAN 215800, 2013 г.в., VIN-номер X9W215800D0007059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315 000,00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315 000,00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31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</w:t>
      </w:r>
      <w:r>
        <w:rPr>
          <w:b/>
          <w:bCs/>
          <w:color w:val="auto"/>
          <w:spacing w:val="5"/>
          <w:sz w:val="22"/>
          <w:szCs w:val="22"/>
        </w:rPr>
        <w:t xml:space="preserve">00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Чеботарев Василий Георгиевич (ИНН 632208814600)</w:t>
        <w:br/>
        <w:t xml:space="preserve">р/с 40817810672007919909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Чеботарева Василия Георгиевича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Самарской области от 20.05.2020г. по делу №А55-346/2020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(ИНН 632208814600)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40817810672007919909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LibreOffice/6.4.2.2$Windows_X86_64 LibreOffice_project/4e471d8c02c9c90f512f7f9ead8875b57fcb1ec3</Application>
  <Pages>3</Pages>
  <Words>488</Words>
  <Characters>3848</Characters>
  <CharactersWithSpaces>4452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2020-11-30T21:02:16Z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