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Центральные Коряки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(25.08.1957 г.р., место рожд.: пос. Краснолесный гор. Воронежа, адрес рег.: г. Воронеж, ул. Генерала Лизюкова, д. 51, кв. 26, ИНН 410501315425, СНИЛС 053-193-063-38)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Воронежской области от 12.03.2020г. по делу №А14-1089/2020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участок: площадью 600,0 кв. м., расположенный по адресу: Камчатский край, Елизовский район, в районе с. Центральные Коряки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135 900,00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135 900,00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1</w:t>
      </w:r>
      <w:r>
        <w:rPr>
          <w:b/>
          <w:bCs/>
          <w:color w:val="auto"/>
          <w:spacing w:val="5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59</w:t>
      </w:r>
      <w:r>
        <w:rPr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  <w:br/>
        <w:t xml:space="preserve">р/с 40817810672007919116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Попова Александра Михайловича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Воронежской области от 12.03.2020г. по делу №А14-1089/2020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40817810672007919116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LibreOffice/6.4.2.2$Windows_X86_64 LibreOffice_project/4e471d8c02c9c90f512f7f9ead8875b57fcb1ec3</Application>
  <Pages>3</Pages>
  <Words>501</Words>
  <Characters>3909</Characters>
  <CharactersWithSpaces>4498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2020-11-30T20:37:05Z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