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г. Санкт-Петербург </w:t>
      </w:r>
      <w:r>
        <w:rPr>
          <w:rFonts w:ascii="Times New Roman" w:hAnsi="Times New Roman"/>
          <w:color w:val="auto"/>
          <w:sz w:val="21"/>
          <w:szCs w:val="21"/>
        </w:rPr>
        <w:t xml:space="preserve"> </w:t>
        <w:tab/>
        <w:tab/>
        <w:t xml:space="preserve">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color w:val="auto"/>
          <w:sz w:val="21"/>
          <w:szCs w:val="21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color w:val="auto"/>
          <w:sz w:val="21"/>
          <w:szCs w:val="21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bCs/>
          <w:color w:val="auto"/>
          <w:sz w:val="21"/>
          <w:szCs w:val="21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Румянцев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 Надежд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 Ивановн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 (Тимофеева Надежда Ивановна, Сенькина Надежда Ивановна) (17.01.1978г.р., место рожд: ГОР. ЛЕНИНГРАД, адрес рег: 194356, Санкт-Петербург г, Композиторов ул, дом № 1, корпус 1, квартира 443, СНИЛС 04935934292, ИНН 780208545148)</w:t>
      </w:r>
      <w:r>
        <w:rPr>
          <w:rFonts w:ascii="Times New Roman" w:hAnsi="Times New Roman"/>
          <w:bCs/>
          <w:color w:val="auto"/>
          <w:sz w:val="21"/>
          <w:szCs w:val="21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г. Санкт - Петербурга и Ленинградской области (Резолютивная часть решения объявлена 22 сентября 2020 года.Полный текст решения изготовлен 27 сентября 2020 года) по делу А56-120525/2019 </w:t>
      </w:r>
      <w:r>
        <w:rPr>
          <w:rFonts w:ascii="Times New Roman" w:hAnsi="Times New Roman"/>
          <w:color w:val="auto"/>
          <w:sz w:val="21"/>
          <w:szCs w:val="21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color w:val="auto"/>
          <w:sz w:val="21"/>
          <w:szCs w:val="21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1"/>
          <w:szCs w:val="21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color w:val="auto"/>
          <w:sz w:val="21"/>
          <w:szCs w:val="21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Транспортное средство: автомобиль марки Kia Rio, VIN: Z94C341BBRJ000478, 2017 года выпуска.</w:t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1"/>
                <w:szCs w:val="21"/>
              </w:rPr>
              <w:t>600 000,00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>600 000,00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1"/>
          <w:szCs w:val="21"/>
          <w:lang w:val="en-US"/>
        </w:rPr>
      </w:pPr>
      <w:r>
        <w:rPr>
          <w:rFonts w:ascii="Times New Roman" w:hAnsi="Times New Roman"/>
          <w:color w:val="auto"/>
          <w:sz w:val="21"/>
          <w:szCs w:val="21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1"/>
          <w:szCs w:val="21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color w:val="auto"/>
          <w:sz w:val="21"/>
          <w:szCs w:val="21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1"/>
          <w:szCs w:val="21"/>
        </w:rPr>
        <w:t>600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000</w:t>
      </w:r>
      <w:r>
        <w:rPr>
          <w:rFonts w:ascii="Times New Roman" w:hAnsi="Times New Roman"/>
          <w:b/>
          <w:bCs/>
          <w:color w:val="auto"/>
          <w:sz w:val="21"/>
          <w:szCs w:val="21"/>
        </w:rPr>
        <w:t xml:space="preserve"> рублей 00 коп</w:t>
      </w:r>
      <w:r>
        <w:rPr>
          <w:rFonts w:ascii="Times New Roman" w:hAnsi="Times New Roman"/>
          <w:color w:val="auto"/>
          <w:sz w:val="21"/>
          <w:szCs w:val="21"/>
        </w:rPr>
        <w:t xml:space="preserve">., без НДС. Задаток в сумме </w:t>
      </w:r>
      <w:r>
        <w:rPr>
          <w:rFonts w:ascii="Times New Roman" w:hAnsi="Times New Roman"/>
          <w:color w:val="auto"/>
          <w:sz w:val="21"/>
          <w:szCs w:val="21"/>
        </w:rPr>
        <w:t>120</w:t>
      </w:r>
      <w:r>
        <w:rPr>
          <w:rFonts w:ascii="Times New Roman" w:hAnsi="Times New Roman"/>
          <w:b/>
          <w:bCs/>
          <w:color w:val="auto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1"/>
          <w:szCs w:val="21"/>
        </w:rPr>
        <w:t>000</w:t>
      </w:r>
      <w:r>
        <w:rPr>
          <w:rFonts w:ascii="Times New Roman" w:hAnsi="Times New Roman"/>
          <w:b/>
          <w:bCs/>
          <w:color w:val="auto"/>
          <w:sz w:val="21"/>
          <w:szCs w:val="21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1"/>
          <w:szCs w:val="21"/>
        </w:rPr>
        <w:t>0</w:t>
      </w:r>
      <w:r>
        <w:rPr>
          <w:rFonts w:ascii="Times New Roman" w:hAnsi="Times New Roman"/>
          <w:b/>
          <w:bCs/>
          <w:color w:val="auto"/>
          <w:sz w:val="21"/>
          <w:szCs w:val="21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1"/>
          <w:szCs w:val="21"/>
        </w:rPr>
        <w:t>,</w:t>
      </w:r>
      <w:r>
        <w:rPr>
          <w:rFonts w:ascii="Times New Roman" w:hAnsi="Times New Roman"/>
          <w:color w:val="auto"/>
          <w:sz w:val="21"/>
          <w:szCs w:val="21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1"/>
          <w:szCs w:val="21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1"/>
          <w:szCs w:val="21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1"/>
          <w:szCs w:val="21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1"/>
          <w:szCs w:val="21"/>
        </w:rPr>
        <w:t xml:space="preserve">3.2.1. </w:t>
      </w:r>
      <w:r>
        <w:rPr>
          <w:rFonts w:ascii="Times New Roman" w:hAnsi="Times New Roman"/>
          <w:color w:val="auto"/>
          <w:sz w:val="21"/>
          <w:szCs w:val="21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1"/>
          <w:szCs w:val="21"/>
        </w:rPr>
        <w:t xml:space="preserve">на </w:t>
      </w:r>
      <w:r>
        <w:rPr>
          <w:rFonts w:ascii="Times New Roman" w:hAnsi="Times New Roman"/>
          <w:color w:val="auto"/>
          <w:sz w:val="21"/>
          <w:szCs w:val="21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1"/>
          <w:szCs w:val="21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1"/>
          <w:szCs w:val="21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1"/>
          <w:szCs w:val="21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1"/>
          <w:szCs w:val="21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1"/>
          <w:szCs w:val="21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1"/>
          <w:szCs w:val="21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color w:val="auto"/>
          <w:sz w:val="21"/>
          <w:szCs w:val="21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1"/>
          <w:szCs w:val="21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1"/>
          <w:szCs w:val="21"/>
        </w:rPr>
      </w:pPr>
      <w:r>
        <w:rPr>
          <w:rFonts w:cs="Times New Roman" w:ascii="Times New Roman" w:hAnsi="Times New Roman"/>
          <w:b/>
          <w:color w:val="auto"/>
          <w:sz w:val="21"/>
          <w:szCs w:val="21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1"/>
          <w:szCs w:val="21"/>
        </w:rPr>
      </w:pPr>
      <w:r>
        <w:rPr>
          <w:rFonts w:cs="Times New Roman" w:ascii="Times New Roman" w:hAnsi="Times New Roman"/>
          <w:b/>
          <w:color w:val="auto"/>
          <w:sz w:val="21"/>
          <w:szCs w:val="21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color w:val="auto"/>
          <w:sz w:val="21"/>
          <w:szCs w:val="21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color w:val="auto"/>
          <w:sz w:val="21"/>
          <w:szCs w:val="21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Румянцевой Надежды Ивановны </w:t>
      </w:r>
      <w:r>
        <w:rPr>
          <w:rFonts w:ascii="Times New Roman" w:hAnsi="Times New Roman"/>
          <w:color w:val="auto"/>
          <w:sz w:val="21"/>
          <w:szCs w:val="21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1"/>
          <w:szCs w:val="21"/>
        </w:rPr>
        <w:t xml:space="preserve"> </w:t>
      </w:r>
      <w:r>
        <w:rPr>
          <w:rFonts w:ascii="Times New Roman" w:hAnsi="Times New Roman"/>
          <w:color w:val="auto"/>
          <w:sz w:val="21"/>
          <w:szCs w:val="21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 xml:space="preserve">г. Санкт - Петербурга и Ленинградской области (Резолютивная часть решения объявлена 22 сентября 2020 года.Полный текст решения изготовлен 27 сентября 2020 года) по делу А56-120525/2019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bCs/>
          <w:color w:val="auto"/>
          <w:sz w:val="21"/>
          <w:szCs w:val="21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1"/>
          <w:szCs w:val="21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1"/>
          <w:szCs w:val="21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Румянцева Надежда Ивановна (ИНН 780208545148)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1"/>
          <w:szCs w:val="21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1"/>
          <w:szCs w:val="21"/>
        </w:rPr>
        <w:t>р/с 40817810172004785597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1"/>
          <w:szCs w:val="21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1"/>
          <w:szCs w:val="21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1"/>
          <w:szCs w:val="21"/>
        </w:rPr>
      </w:pPr>
      <w:r>
        <w:rPr>
          <w:rFonts w:eastAsia="Times New Roman" w:ascii="Times New Roman" w:hAnsi="Times New Roman"/>
          <w:bCs/>
          <w:color w:val="auto"/>
          <w:spacing w:val="-2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1"/>
          <w:szCs w:val="21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1"/>
          <w:szCs w:val="21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1"/>
          <w:szCs w:val="21"/>
        </w:rPr>
      </w:pPr>
      <w:r>
        <w:rPr>
          <w:rFonts w:ascii="Times New Roman" w:hAnsi="Times New Roman"/>
          <w:b/>
          <w:color w:val="auto"/>
          <w:sz w:val="21"/>
          <w:szCs w:val="21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LibreOffice/6.2.2.2$Windows_X86_64 LibreOffice_project/2b840030fec2aae0fd2658d8d4f9548af4e3518d</Application>
  <Pages>2</Pages>
  <Words>562</Words>
  <Characters>4697</Characters>
  <CharactersWithSpaces>5306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2020-11-08T15:31:58Z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