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 Челябинск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 </w:t>
        <w:tab/>
        <w:tab/>
        <w:t xml:space="preserve">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Бондарев Александр Николаевич (28.04.1963 г.р., место рожд: В-Березовка Глубоковского р-на Восточно-Казахстанской обл., Казахстан, ИНН 243401527873, СНИЛС 179-522-549-06, адрес рег: г.Челябинск, ул. Профессора Благих, д. 73, кв 106)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15.05.2020г. по делу №А76-6513/2020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Квартира, общей площадью 41.10 кв. м., расположенная по адресу: Челябинская обл., г. Челябинск, ул. Профессора Благих, д. 73, кв. 106.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  <w:br/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1 319 200,00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1 319 200,00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1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>0% от начальной цены имущества, а именно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31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92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0 рублей 00 коп,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Бондарев Александр Николаевич (ИНН 243401527873)</w:t>
        <w:br/>
        <w:t xml:space="preserve">р/с 40817810572004785922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bookmarkStart w:id="0" w:name="__DdeLink__245_3389029457"/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Бондарева Александра Николаевича </w:t>
      </w:r>
      <w:r>
        <w:rPr>
          <w:rFonts w:ascii="Times New Roman" w:hAnsi="Times New Roman"/>
          <w:color w:val="000000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Челябинской области от 15.05.2020г. по делу №А76-6513/2020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Бондарев Александр Николаевич (ИНН 243401527873)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40817810572004785922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  <w:bookmarkEnd w:id="0"/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000000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ascii="Times New Roman" w:hAnsi="Times New Roman" w:cs="Times New Roman"/>
      <w:spacing w:val="-1"/>
      <w:sz w:val="22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ascii="Times New Roman" w:hAnsi="Times New Roman" w:cs="Times New Roman"/>
      <w:spacing w:val="-1"/>
      <w:sz w:val="22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Application>LibreOffice/6.2.2.2$Windows_X86_64 LibreOffice_project/2b840030fec2aae0fd2658d8d4f9548af4e3518d</Application>
  <Pages>2</Pages>
  <Words>505</Words>
  <Characters>3953</Characters>
  <CharactersWithSpaces>4539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2020-10-29T14:59:07Z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