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гор.Казань</w:t>
      </w:r>
      <w:r>
        <w:rPr>
          <w:color w:val="000000"/>
          <w:spacing w:val="-4"/>
          <w:sz w:val="24"/>
          <w:szCs w:val="24"/>
        </w:rPr>
        <w:tab/>
        <w:tab/>
        <w:t xml:space="preserve">                                                                               </w:t>
      </w:r>
      <w:r>
        <w:rPr>
          <w:color w:val="000000"/>
          <w:spacing w:val="-4"/>
          <w:sz w:val="24"/>
          <w:szCs w:val="24"/>
          <w:lang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color w:val="000000"/>
          <w:spacing w:val="-4"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Фахрутдинов Илгиз Мингалимович, (06.11.1955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41),</w:t>
      </w:r>
      <w:r>
        <w:rPr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>Арбитражного суда  Р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еспублики Татарстан от 13.01.2020 г. по делу А65-34893/2019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Квартира — назначение жилое , обще площадью 17,5 кв.м., расположенная по адресу: г. Казань улица Академика Арбузова, дом 4, кв 9 , кадастровый номер 16:50:050103:676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1 282 500,00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1 282 500,00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128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25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0" w:leader="none"/>
        </w:tabs>
        <w:ind w:left="36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 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4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rFonts w:ascii="Times New Roman" w:hAnsi="Times New Roman"/>
      <w:sz w:val="24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LibreOffice/6.2.2.2$Windows_X86_64 LibreOffice_project/2b840030fec2aae0fd2658d8d4f9548af4e3518d</Application>
  <Pages>3</Pages>
  <Words>507</Words>
  <Characters>4077</Characters>
  <CharactersWithSpaces>4673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2020-10-15T09:54:26Z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