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before="100" w:after="100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bCs/>
          <w:spacing w:val="-1"/>
          <w:sz w:val="28"/>
          <w:szCs w:val="28"/>
        </w:rPr>
        <w:t xml:space="preserve">      </w:t>
      </w:r>
      <w:r>
        <w:rPr>
          <w:bCs/>
          <w:spacing w:val="-1"/>
          <w:sz w:val="28"/>
          <w:szCs w:val="28"/>
        </w:rPr>
        <w:t>ДОГОВОР О ЗАДАТКЕ ___</w:t>
      </w:r>
    </w:p>
    <w:p>
      <w:pPr>
        <w:pStyle w:val="Normal"/>
        <w:shd w:val="clear" w:color="auto" w:fill="FFFFFF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с.Долгодеревенское</w:t>
      </w:r>
      <w:r>
        <w:rPr>
          <w:color w:val="000000"/>
          <w:spacing w:val="-4"/>
          <w:sz w:val="24"/>
          <w:szCs w:val="24"/>
        </w:rPr>
        <w:tab/>
        <w:tab/>
      </w:r>
      <w:r>
        <w:rPr>
          <w:color w:val="000000"/>
          <w:spacing w:val="-4"/>
        </w:rPr>
        <w:t xml:space="preserve">                                                                               </w:t>
      </w:r>
      <w:r>
        <w:rPr>
          <w:color w:val="000000"/>
          <w:spacing w:val="-4"/>
          <w:lang w:eastAsia="ru-RU"/>
        </w:rPr>
        <w:t>«</w:t>
      </w:r>
      <w:r>
        <w:rPr>
          <w:color w:val="000000"/>
          <w:spacing w:val="-4"/>
        </w:rPr>
        <w:t>___</w:t>
      </w:r>
      <w:r>
        <w:rPr>
          <w:color w:val="000000"/>
          <w:spacing w:val="-4"/>
          <w:lang w:eastAsia="ru-RU"/>
        </w:rPr>
        <w:t xml:space="preserve">» </w:t>
      </w:r>
      <w:r>
        <w:rPr>
          <w:color w:val="000000"/>
          <w:spacing w:val="-4"/>
        </w:rPr>
        <w:t>________</w:t>
      </w:r>
      <w:r>
        <w:rPr>
          <w:color w:val="000000"/>
          <w:spacing w:val="-4"/>
          <w:lang w:eastAsia="ru-RU"/>
        </w:rPr>
        <w:t xml:space="preserve"> 2020</w:t>
      </w:r>
      <w:r>
        <w:rPr>
          <w:color w:val="000000"/>
          <w:spacing w:val="-4"/>
        </w:rPr>
        <w:t xml:space="preserve"> </w:t>
      </w:r>
      <w:r>
        <w:rPr>
          <w:color w:val="000000"/>
          <w:spacing w:val="-4"/>
          <w:lang w:eastAsia="ru-RU"/>
        </w:rPr>
        <w:t>г.</w:t>
      </w:r>
    </w:p>
    <w:p>
      <w:pPr>
        <w:pStyle w:val="Normal"/>
        <w:shd w:val="clear" w:color="auto" w:fill="FFFFFF"/>
        <w:jc w:val="center"/>
        <w:rPr>
          <w:color w:val="000000"/>
          <w:spacing w:val="-4"/>
          <w:lang w:eastAsia="ru-RU"/>
        </w:rPr>
      </w:pPr>
      <w:r>
        <w:rPr>
          <w:color w:val="000000"/>
          <w:spacing w:val="-4"/>
          <w:lang w:eastAsia="ru-RU"/>
        </w:rPr>
      </w:r>
    </w:p>
    <w:p>
      <w:pPr>
        <w:pStyle w:val="Normal"/>
        <w:shd w:val="clear" w:color="auto" w:fill="FFFFFF"/>
        <w:jc w:val="both"/>
        <w:rPr/>
      </w:pPr>
      <w:r>
        <w:rPr>
          <w:color w:val="000000"/>
          <w:spacing w:val="13"/>
          <w:sz w:val="28"/>
          <w:szCs w:val="28"/>
        </w:rPr>
        <w:tab/>
      </w:r>
      <w:r>
        <w:rPr>
          <w:color w:val="000000"/>
          <w:sz w:val="24"/>
          <w:szCs w:val="24"/>
        </w:rPr>
        <w:t xml:space="preserve">Гражданин РФ,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>Савельев Сергей Иванович (ИНН 743804102676, СНИЛС 140-751-452 35, 19.08.1988 г.р., место рождения - с.Тавранкуль Красноармейского р-на Челябинской обл., адрес регистрации: 456510, Челябинская обл., с.Долгодеревенское, ул.Свердловская,д.35)</w:t>
      </w:r>
      <w:r>
        <w:rPr>
          <w:color w:val="000000"/>
          <w:sz w:val="24"/>
          <w:szCs w:val="24"/>
        </w:rPr>
        <w:t xml:space="preserve">, в лице финансового управляющего Шуховцева Данила Михайловича, действующего на основании решения </w:t>
      </w:r>
      <w:r>
        <w:rPr>
          <w:bCs/>
          <w:color w:val="000000"/>
          <w:sz w:val="24"/>
          <w:szCs w:val="24"/>
        </w:rPr>
        <w:t xml:space="preserve">Арбитражного суда 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 Челябинской области от 21.08.2019 г. по делу № А76-24323/2019 </w:t>
      </w:r>
      <w:r>
        <w:rPr>
          <w:color w:val="000000"/>
          <w:spacing w:val="13"/>
          <w:sz w:val="24"/>
          <w:szCs w:val="24"/>
        </w:rPr>
        <w:t>«Организатор торгов»,</w:t>
      </w:r>
      <w:r>
        <w:rPr>
          <w:color w:val="000000"/>
          <w:spacing w:val="5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 xml:space="preserve">и </w:t>
      </w:r>
      <w:r>
        <w:rPr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___________________________________________________________________________________________________________________________________________________________________,</w:t>
      </w:r>
      <w:r>
        <w:rPr>
          <w:color w:val="000000"/>
          <w:spacing w:val="1"/>
          <w:sz w:val="24"/>
          <w:szCs w:val="24"/>
        </w:rPr>
        <w:t xml:space="preserve"> именуемый далее "Претендент", </w:t>
      </w:r>
      <w:r>
        <w:rPr>
          <w:color w:val="000000"/>
          <w:sz w:val="24"/>
          <w:szCs w:val="24"/>
        </w:rPr>
        <w:t xml:space="preserve">с другой стороны, </w:t>
      </w:r>
      <w:r>
        <w:rPr>
          <w:color w:val="000000"/>
          <w:spacing w:val="-1"/>
          <w:sz w:val="24"/>
          <w:szCs w:val="24"/>
        </w:rPr>
        <w:t>заключили настоящий договор о нижеследующем: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2"/>
          <w:sz w:val="24"/>
          <w:szCs w:val="24"/>
        </w:rPr>
      </w:pPr>
      <w:r>
        <w:rPr>
          <w:b/>
          <w:bCs/>
          <w:color w:val="000000"/>
          <w:spacing w:val="-2"/>
          <w:sz w:val="24"/>
          <w:szCs w:val="24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2"/>
          <w:sz w:val="28"/>
          <w:szCs w:val="28"/>
        </w:rPr>
      </w:pPr>
      <w:r>
        <w:rPr>
          <w:b/>
          <w:bCs/>
          <w:color w:val="000000"/>
          <w:spacing w:val="-2"/>
          <w:sz w:val="24"/>
          <w:szCs w:val="24"/>
        </w:rPr>
        <w:t>1.   Предмет договора</w:t>
      </w:r>
    </w:p>
    <w:p>
      <w:pPr>
        <w:pStyle w:val="Normal"/>
        <w:rPr>
          <w:sz w:val="28"/>
          <w:szCs w:val="28"/>
        </w:rPr>
      </w:pPr>
      <w:r>
        <w:rPr>
          <w:color w:val="000000"/>
          <w:spacing w:val="3"/>
          <w:sz w:val="24"/>
          <w:szCs w:val="24"/>
        </w:rPr>
        <w:t>1.1.</w:t>
        <w:tab/>
        <w:t>Для участия в первых торгах по продаже следующего имущества, реализуемого единым Лотом: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tbl>
      <w:tblPr>
        <w:tblW w:w="10216" w:type="dxa"/>
        <w:jc w:val="left"/>
        <w:tblInd w:w="-113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42"/>
        <w:gridCol w:w="5428"/>
        <w:gridCol w:w="3"/>
        <w:gridCol w:w="2243"/>
      </w:tblGrid>
      <w:tr>
        <w:trPr>
          <w:trHeight w:val="704" w:hRule="atLeast"/>
        </w:trPr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№ </w:t>
            </w:r>
            <w:r>
              <w:rPr>
                <w:b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Наименование объекта </w:t>
            </w:r>
          </w:p>
        </w:tc>
        <w:tc>
          <w:tcPr>
            <w:tcW w:w="2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000000"/>
                <w:sz w:val="24"/>
                <w:szCs w:val="24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Лот № 1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Земельный участок</w:t>
              <w:br/>
              <w:t>площадью 1164м2 по адресу:</w:t>
              <w:br/>
              <w:t>Челябинская область, р-н</w:t>
              <w:br/>
              <w:t>Сосновский, с.</w:t>
              <w:br/>
              <w:t>Долгодеревенское, Северный</w:t>
              <w:br/>
              <w:t xml:space="preserve">микрорайон, участок №144 </w:t>
            </w:r>
          </w:p>
        </w:tc>
        <w:tc>
          <w:tcPr>
            <w:tcW w:w="2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/>
            </w:pPr>
            <w:r>
              <w:rPr>
                <w:color w:val="000000"/>
                <w:sz w:val="24"/>
                <w:szCs w:val="24"/>
              </w:rPr>
              <w:t>356 220,00</w:t>
            </w:r>
          </w:p>
        </w:tc>
      </w:tr>
      <w:tr>
        <w:trPr>
          <w:trHeight w:val="488" w:hRule="atLeast"/>
        </w:trPr>
        <w:tc>
          <w:tcPr>
            <w:tcW w:w="7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/>
            </w:pPr>
            <w:r>
              <w:rPr>
                <w:b/>
                <w:color w:val="000000"/>
                <w:sz w:val="24"/>
                <w:szCs w:val="24"/>
              </w:rPr>
              <w:t>356 220,00</w:t>
            </w:r>
          </w:p>
        </w:tc>
      </w:tr>
    </w:tbl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pacing w:val="3"/>
          <w:sz w:val="24"/>
          <w:szCs w:val="24"/>
        </w:rPr>
      </w:pPr>
      <w:r>
        <w:rPr>
          <w:color w:val="000000"/>
          <w:spacing w:val="3"/>
          <w:sz w:val="24"/>
          <w:szCs w:val="24"/>
        </w:rPr>
      </w:r>
    </w:p>
    <w:p>
      <w:pPr>
        <w:pStyle w:val="Normal"/>
        <w:shd w:val="clear" w:color="auto" w:fill="FFFFFF"/>
        <w:jc w:val="both"/>
        <w:rPr/>
      </w:pPr>
      <w:r>
        <w:rPr>
          <w:color w:val="000000"/>
          <w:spacing w:val="3"/>
          <w:sz w:val="24"/>
          <w:szCs w:val="24"/>
        </w:rPr>
        <w:t xml:space="preserve">претендент обязуется перечислить на расчетный счет Организатора </w:t>
      </w:r>
      <w:r>
        <w:rPr>
          <w:color w:val="000000"/>
          <w:spacing w:val="5"/>
          <w:sz w:val="24"/>
          <w:szCs w:val="24"/>
        </w:rPr>
        <w:t xml:space="preserve">торгов задаток в размере </w:t>
      </w:r>
      <w:r>
        <w:rPr>
          <w:color w:val="000000"/>
          <w:spacing w:val="5"/>
          <w:sz w:val="24"/>
          <w:szCs w:val="24"/>
        </w:rPr>
        <w:t>10</w:t>
      </w:r>
      <w:r>
        <w:rPr>
          <w:color w:val="000000"/>
          <w:spacing w:val="5"/>
          <w:sz w:val="24"/>
          <w:szCs w:val="24"/>
        </w:rPr>
        <w:t xml:space="preserve">% от начальной цены имущества, а именно </w:t>
      </w:r>
      <w:r>
        <w:rPr>
          <w:b/>
          <w:bCs/>
          <w:color w:val="000000"/>
          <w:spacing w:val="5"/>
          <w:sz w:val="24"/>
          <w:szCs w:val="24"/>
        </w:rPr>
        <w:t>3</w:t>
      </w:r>
      <w:r>
        <w:rPr>
          <w:b/>
          <w:bCs/>
          <w:color w:val="000000"/>
          <w:spacing w:val="5"/>
          <w:sz w:val="24"/>
          <w:szCs w:val="24"/>
        </w:rPr>
        <w:t>5</w:t>
      </w:r>
      <w:r>
        <w:rPr>
          <w:b/>
          <w:bCs/>
          <w:color w:val="000000"/>
          <w:spacing w:val="5"/>
          <w:sz w:val="24"/>
          <w:szCs w:val="24"/>
        </w:rPr>
        <w:t xml:space="preserve"> </w:t>
      </w:r>
      <w:r>
        <w:rPr>
          <w:b/>
          <w:bCs/>
          <w:color w:val="000000"/>
          <w:spacing w:val="5"/>
          <w:sz w:val="24"/>
          <w:szCs w:val="24"/>
        </w:rPr>
        <w:t>622</w:t>
      </w:r>
      <w:r>
        <w:rPr>
          <w:b/>
          <w:bCs/>
          <w:color w:val="000000"/>
          <w:spacing w:val="5"/>
          <w:sz w:val="24"/>
          <w:szCs w:val="24"/>
        </w:rPr>
        <w:t xml:space="preserve"> рублей 00 коп, </w:t>
      </w:r>
      <w:r>
        <w:rPr>
          <w:color w:val="000000"/>
          <w:spacing w:val="5"/>
          <w:sz w:val="24"/>
          <w:szCs w:val="24"/>
        </w:rPr>
        <w:t xml:space="preserve">а Организатор торгов обязуется принять </w:t>
      </w:r>
      <w:r>
        <w:rPr>
          <w:color w:val="000000"/>
          <w:spacing w:val="-2"/>
          <w:sz w:val="24"/>
          <w:szCs w:val="24"/>
        </w:rPr>
        <w:t xml:space="preserve">данный задаток. </w:t>
      </w:r>
    </w:p>
    <w:p>
      <w:pPr>
        <w:pStyle w:val="Style15"/>
        <w:tabs>
          <w:tab w:val="clear" w:pos="720"/>
          <w:tab w:val="left" w:pos="527" w:leader="none"/>
        </w:tabs>
        <w:spacing w:before="0" w:after="0"/>
        <w:jc w:val="both"/>
        <w:rPr>
          <w:sz w:val="28"/>
          <w:szCs w:val="28"/>
        </w:rPr>
      </w:pPr>
      <w:r>
        <w:rPr>
          <w:b/>
          <w:color w:val="000000"/>
          <w:spacing w:val="-2"/>
          <w:sz w:val="24"/>
          <w:szCs w:val="24"/>
        </w:rPr>
        <w:t xml:space="preserve">Реквизиты для перечисления задатка: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Получатель: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 Савельев Сергей Иванович (ИНН 743804102676)</w:t>
        <w:br/>
        <w:t xml:space="preserve">р/с 40817810572007917467 Челябинское Отделение №8597 ПАО "СБЕРБАНК", ОГРН 1027700132195, ИНН 7707083893, БИК 047501602, К/С 30101810700000000602 </w:t>
      </w:r>
    </w:p>
    <w:p>
      <w:pPr>
        <w:pStyle w:val="Normal"/>
        <w:jc w:val="both"/>
        <w:rPr>
          <w:sz w:val="28"/>
          <w:szCs w:val="28"/>
        </w:rPr>
      </w:pPr>
      <w:r>
        <w:rPr>
          <w:color w:val="000000"/>
          <w:sz w:val="24"/>
          <w:szCs w:val="24"/>
          <w:lang w:eastAsia="ru-RU"/>
        </w:rPr>
        <w:t>1.2.</w:t>
        <w:tab/>
      </w:r>
      <w:r>
        <w:rPr>
          <w:color w:val="000000"/>
          <w:spacing w:val="1"/>
          <w:sz w:val="24"/>
          <w:szCs w:val="24"/>
        </w:rPr>
        <w:t>Сумма задатка вносится в счет обеспечения обязательств Претендента, связанных</w:t>
        <w:br/>
      </w:r>
      <w:r>
        <w:rPr>
          <w:color w:val="000000"/>
          <w:spacing w:val="2"/>
          <w:sz w:val="24"/>
          <w:szCs w:val="24"/>
        </w:rPr>
        <w:t>с участием в торгах, в том числе по оплате приобретенного имущества, в случае признания</w:t>
        <w:br/>
      </w:r>
      <w:r>
        <w:rPr>
          <w:color w:val="000000"/>
          <w:spacing w:val="3"/>
          <w:sz w:val="24"/>
          <w:szCs w:val="24"/>
        </w:rPr>
        <w:t xml:space="preserve">Претендента победителем торгов </w:t>
      </w:r>
      <w:r>
        <w:rPr>
          <w:color w:val="000000"/>
          <w:spacing w:val="8"/>
          <w:sz w:val="24"/>
          <w:szCs w:val="24"/>
        </w:rPr>
        <w:t xml:space="preserve">на условиях Предложений о порядке, сроках и условиях продажи имущества, </w:t>
      </w:r>
      <w:r>
        <w:rPr>
          <w:color w:val="000000"/>
          <w:sz w:val="24"/>
          <w:szCs w:val="24"/>
        </w:rPr>
        <w:t>Заявки на участие в торгах, поданной Претендентом.</w:t>
      </w:r>
    </w:p>
    <w:p>
      <w:pPr>
        <w:pStyle w:val="Normal"/>
        <w:numPr>
          <w:ilvl w:val="1"/>
          <w:numId w:val="1"/>
        </w:numPr>
        <w:shd w:val="clear" w:color="auto" w:fill="FFFFFF"/>
        <w:tabs>
          <w:tab w:val="clear" w:pos="720"/>
          <w:tab w:val="left" w:pos="0" w:leader="none"/>
        </w:tabs>
        <w:ind w:left="0" w:hanging="0"/>
        <w:jc w:val="both"/>
        <w:rPr>
          <w:sz w:val="28"/>
          <w:szCs w:val="28"/>
        </w:rPr>
      </w:pPr>
      <w:r>
        <w:rPr>
          <w:color w:val="000000"/>
          <w:spacing w:val="2"/>
          <w:sz w:val="24"/>
          <w:szCs w:val="24"/>
        </w:rPr>
        <w:t>В    случае    признания    Претендента    Победителем    торгов    сумма    задатка</w:t>
        <w:br/>
      </w:r>
      <w:r>
        <w:rPr>
          <w:color w:val="000000"/>
          <w:sz w:val="24"/>
          <w:szCs w:val="24"/>
        </w:rPr>
        <w:t>засчитывается в счет оплаты приобретенного на торгах имущества.</w:t>
      </w:r>
    </w:p>
    <w:p>
      <w:pPr>
        <w:pStyle w:val="Normal"/>
        <w:shd w:val="clear" w:color="auto" w:fill="FFFFFF"/>
        <w:tabs>
          <w:tab w:val="clear" w:pos="720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000000"/>
          <w:spacing w:val="-1"/>
          <w:sz w:val="24"/>
          <w:szCs w:val="24"/>
        </w:rPr>
        <w:t>2.   Передача задатка</w:t>
      </w:r>
    </w:p>
    <w:p>
      <w:pPr>
        <w:pStyle w:val="Normal"/>
        <w:numPr>
          <w:ilvl w:val="1"/>
          <w:numId w:val="2"/>
        </w:numPr>
        <w:shd w:val="clear" w:color="auto" w:fill="FFFFFF"/>
        <w:tabs>
          <w:tab w:val="clear" w:pos="720"/>
          <w:tab w:val="left" w:pos="1177" w:leader="none"/>
        </w:tabs>
        <w:ind w:left="0" w:hanging="0"/>
        <w:jc w:val="both"/>
        <w:rPr>
          <w:sz w:val="28"/>
          <w:szCs w:val="28"/>
        </w:rPr>
      </w:pPr>
      <w:r>
        <w:rPr>
          <w:color w:val="000000"/>
          <w:spacing w:val="-1"/>
          <w:sz w:val="24"/>
          <w:szCs w:val="24"/>
        </w:rPr>
        <w:t xml:space="preserve">Претендент перечисляет или вносит задаток в срок, обеспечивающий </w:t>
      </w:r>
      <w:r>
        <w:rPr>
          <w:b/>
          <w:color w:val="000000"/>
          <w:spacing w:val="-1"/>
          <w:sz w:val="24"/>
          <w:szCs w:val="24"/>
        </w:rPr>
        <w:t xml:space="preserve">поступление </w:t>
      </w:r>
      <w:r>
        <w:rPr>
          <w:color w:val="000000"/>
          <w:spacing w:val="3"/>
          <w:sz w:val="24"/>
          <w:szCs w:val="24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color w:val="000000"/>
          <w:spacing w:val="-2"/>
          <w:sz w:val="24"/>
          <w:szCs w:val="24"/>
        </w:rPr>
        <w:t>проведении торгов.</w:t>
      </w:r>
    </w:p>
    <w:p>
      <w:pPr>
        <w:pStyle w:val="Normal"/>
        <w:shd w:val="clear" w:color="auto" w:fill="FFFFFF"/>
        <w:tabs>
          <w:tab w:val="clear" w:pos="720"/>
          <w:tab w:val="left" w:pos="1177" w:leader="none"/>
        </w:tabs>
        <w:jc w:val="both"/>
        <w:rPr>
          <w:sz w:val="28"/>
          <w:szCs w:val="28"/>
        </w:rPr>
      </w:pPr>
      <w:r>
        <w:rPr>
          <w:color w:val="000000"/>
          <w:spacing w:val="3"/>
          <w:sz w:val="24"/>
          <w:szCs w:val="24"/>
        </w:rPr>
        <w:t>2.2.</w:t>
        <w:tab/>
        <w:t>На денежные средства, переданные в соответствии с настоящим договором, проценты</w:t>
      </w:r>
      <w:r>
        <w:rPr>
          <w:color w:val="000000"/>
          <w:spacing w:val="-1"/>
          <w:sz w:val="24"/>
          <w:szCs w:val="24"/>
        </w:rPr>
        <w:t xml:space="preserve"> не начисляются.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000000"/>
          <w:spacing w:val="-1"/>
          <w:sz w:val="24"/>
          <w:szCs w:val="24"/>
        </w:rPr>
        <w:t>3.   Возврат задатка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color w:val="000000"/>
          <w:spacing w:val="-9"/>
          <w:sz w:val="24"/>
          <w:szCs w:val="24"/>
        </w:rPr>
        <w:t>3.1.</w:t>
      </w:r>
      <w:r>
        <w:rPr>
          <w:color w:val="000000"/>
          <w:sz w:val="24"/>
          <w:szCs w:val="24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color w:val="000000"/>
          <w:spacing w:val="-1"/>
          <w:sz w:val="24"/>
          <w:szCs w:val="24"/>
        </w:rPr>
        <w:t xml:space="preserve"> настоящим договором, следующим образом:</w:t>
      </w:r>
    </w:p>
    <w:p>
      <w:pPr>
        <w:pStyle w:val="Normal"/>
        <w:numPr>
          <w:ilvl w:val="0"/>
          <w:numId w:val="3"/>
        </w:numPr>
        <w:shd w:val="clear" w:color="auto" w:fill="FFFFFF"/>
        <w:tabs>
          <w:tab w:val="clear" w:pos="720"/>
          <w:tab w:val="left" w:pos="1440" w:leader="none"/>
          <w:tab w:val="left" w:pos="2250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pacing w:val="3"/>
          <w:sz w:val="24"/>
          <w:szCs w:val="24"/>
        </w:rPr>
        <w:t>в случае наличия у Претендента расчетного счета возврат денежных средств</w:t>
        <w:br/>
      </w:r>
      <w:r>
        <w:rPr>
          <w:color w:val="000000"/>
          <w:spacing w:val="-1"/>
          <w:sz w:val="24"/>
          <w:szCs w:val="24"/>
        </w:rPr>
        <w:t>производится на расчетный (лицевой) счет Претендента;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color w:val="000000"/>
          <w:spacing w:val="-10"/>
          <w:sz w:val="24"/>
          <w:szCs w:val="24"/>
        </w:rPr>
        <w:t>3.2.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pacing w:val="3"/>
          <w:sz w:val="24"/>
          <w:szCs w:val="24"/>
        </w:rPr>
        <w:t>Задаток возвращается</w:t>
      </w:r>
      <w:r>
        <w:rPr>
          <w:color w:val="000000"/>
          <w:spacing w:val="-1"/>
          <w:sz w:val="24"/>
          <w:szCs w:val="24"/>
        </w:rPr>
        <w:t xml:space="preserve"> в случае: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pacing w:val="-1"/>
          <w:sz w:val="24"/>
          <w:szCs w:val="24"/>
        </w:rPr>
        <w:t>Отказа Претенденту в участии в Торгах;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z w:val="24"/>
          <w:szCs w:val="24"/>
        </w:rPr>
        <w:t>Непризнания Участника торгов Победителем торгов;</w:t>
      </w:r>
    </w:p>
    <w:p>
      <w:pPr>
        <w:pStyle w:val="Normal"/>
        <w:shd w:val="clear" w:color="auto" w:fill="FFFFFF"/>
        <w:tabs>
          <w:tab w:val="clear" w:pos="720"/>
          <w:tab w:val="left" w:pos="1519" w:leader="none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4"/>
          <w:szCs w:val="24"/>
        </w:rPr>
        <w:t>3.3.     Задаток не возвращается в случае: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pacing w:val="2"/>
          <w:sz w:val="24"/>
          <w:szCs w:val="24"/>
        </w:rPr>
        <w:t xml:space="preserve">Отказа или уклонения Победителя торгов от подписания Протокола о ходе и результатах </w:t>
      </w:r>
      <w:r>
        <w:rPr>
          <w:color w:val="000000"/>
          <w:sz w:val="24"/>
          <w:szCs w:val="24"/>
        </w:rPr>
        <w:t>торгов;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pacing w:val="5"/>
          <w:sz w:val="24"/>
          <w:szCs w:val="24"/>
        </w:rPr>
        <w:t>Отказа или уклонения Победителя торгов от подписания Договора купли-</w:t>
        <w:br/>
      </w:r>
      <w:r>
        <w:rPr>
          <w:color w:val="000000"/>
          <w:sz w:val="24"/>
          <w:szCs w:val="24"/>
        </w:rPr>
        <w:t>продажи имущества, выставленного на Торги;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pacing w:val="7"/>
          <w:sz w:val="24"/>
          <w:szCs w:val="24"/>
        </w:rPr>
        <w:t xml:space="preserve">Неоплаты Победителем торгов имущества в установленный </w:t>
      </w:r>
      <w:r>
        <w:rPr>
          <w:color w:val="000000"/>
          <w:sz w:val="24"/>
          <w:szCs w:val="24"/>
        </w:rPr>
        <w:t>Договором купли-продажи срок.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000000"/>
          <w:spacing w:val="-1"/>
          <w:sz w:val="24"/>
          <w:szCs w:val="24"/>
        </w:rPr>
        <w:t>4.   Иные условия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color w:val="000000"/>
          <w:spacing w:val="10"/>
          <w:sz w:val="24"/>
          <w:szCs w:val="24"/>
        </w:rPr>
        <w:t>Настоящий договор вступает в силу с момента его подписания сторонами и</w:t>
        <w:br/>
      </w:r>
      <w:r>
        <w:rPr>
          <w:color w:val="000000"/>
          <w:spacing w:val="-1"/>
          <w:sz w:val="24"/>
          <w:szCs w:val="24"/>
        </w:rPr>
        <w:t>прекращает действие надлежащим исполнением.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color w:val="000000"/>
          <w:spacing w:val="5"/>
          <w:sz w:val="24"/>
          <w:szCs w:val="24"/>
        </w:rPr>
        <w:t>Споры, возникшие в результате действия настоящего договора, разрешаются в</w:t>
        <w:br/>
      </w:r>
      <w:r>
        <w:rPr>
          <w:color w:val="000000"/>
          <w:sz w:val="24"/>
          <w:szCs w:val="24"/>
        </w:rPr>
        <w:t>установленном порядке судом или арбитражным судом.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color w:val="000000"/>
          <w:spacing w:val="7"/>
          <w:sz w:val="24"/>
          <w:szCs w:val="24"/>
        </w:rPr>
        <w:t>Настоящий Договор составлен в 2 (Двух) экземплярах, имеющих одинаковую</w:t>
        <w:br/>
      </w:r>
      <w:r>
        <w:rPr>
          <w:color w:val="000000"/>
          <w:spacing w:val="8"/>
          <w:sz w:val="24"/>
          <w:szCs w:val="24"/>
        </w:rPr>
        <w:t>юридическую силу, причем один экземпляр находятся у Организатора торгов и один у</w:t>
        <w:br/>
      </w:r>
      <w:r>
        <w:rPr>
          <w:color w:val="000000"/>
          <w:spacing w:val="-2"/>
          <w:sz w:val="24"/>
          <w:szCs w:val="24"/>
        </w:rPr>
        <w:t>Претендента</w:t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spacing w:val="-2"/>
        </w:rPr>
      </w:pPr>
      <w:r>
        <w:rPr>
          <w:spacing w:val="-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spacing w:val="-2"/>
        </w:rPr>
      </w:pPr>
      <w:r>
        <w:rPr>
          <w:spacing w:val="-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spacing w:val="-2"/>
        </w:rPr>
      </w:pPr>
      <w:r>
        <w:rPr>
          <w:spacing w:val="-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spacing w:val="-2"/>
        </w:rPr>
      </w:pPr>
      <w:r>
        <w:rPr>
          <w:spacing w:val="-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spacing w:val="-2"/>
        </w:rPr>
      </w:pPr>
      <w:r>
        <w:rPr>
          <w:spacing w:val="-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spacing w:val="-2"/>
        </w:rPr>
      </w:pPr>
      <w:r>
        <w:rPr>
          <w:spacing w:val="-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spacing w:val="-2"/>
        </w:rPr>
      </w:pPr>
      <w:r>
        <w:rPr>
          <w:spacing w:val="-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spacing w:val="-2"/>
        </w:rPr>
      </w:pPr>
      <w:r>
        <w:rPr>
          <w:spacing w:val="-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spacing w:val="-2"/>
        </w:rPr>
      </w:pPr>
      <w:r>
        <w:rPr>
          <w:spacing w:val="-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spacing w:val="-2"/>
        </w:rPr>
      </w:pPr>
      <w:r>
        <w:rPr>
          <w:spacing w:val="-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spacing w:val="-2"/>
        </w:rPr>
      </w:pPr>
      <w:r>
        <w:rPr>
          <w:spacing w:val="-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</w:rPr>
      </w:pPr>
      <w:r>
        <w:rPr>
          <w:b/>
          <w:bCs/>
          <w:color w:val="000000"/>
          <w:spacing w:val="-1"/>
          <w:sz w:val="24"/>
          <w:szCs w:val="24"/>
        </w:rPr>
        <w:t>5.   Реквизиты сторон</w:t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rPr>
          <w:b/>
          <w:b/>
        </w:rPr>
      </w:pPr>
      <w:r>
        <w:rPr>
          <w:b/>
          <w:color w:val="000000"/>
          <w:sz w:val="24"/>
          <w:szCs w:val="24"/>
        </w:rPr>
        <w:t>Организатор торгов: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Финансовый управляющий 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>Савельева Сергея Ивановича Михайловны</w:t>
      </w:r>
      <w:r>
        <w:rPr>
          <w:color w:val="000000"/>
          <w:sz w:val="24"/>
          <w:szCs w:val="24"/>
        </w:rPr>
        <w:t xml:space="preserve"> Шуховцев Данил Михайлович,</w:t>
      </w:r>
      <w:r>
        <w:rPr>
          <w:bCs/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действующий на основании решения Арбитражного суда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 Челябинской области от 21.08.2019 г. по делу № А76-24323/2019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000000"/>
          <w:sz w:val="24"/>
          <w:szCs w:val="24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Получатель: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>Савельев Сергей Иванович (ИНН 743804102676)</w:t>
      </w: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4"/>
          <w:szCs w:val="24"/>
        </w:rPr>
        <w:br/>
      </w: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>р/с 40817810572007917467 Челябинское Отделение №8597 ПАО "СБЕРБАНК", ОГРН 1027700132195, ИНН 7707083893, БИК 047501602, К/С 30101810700000000602</w:t>
      </w: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4"/>
          <w:szCs w:val="24"/>
        </w:rPr>
        <w:t xml:space="preserve"> </w:t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4"/>
          <w:szCs w:val="24"/>
        </w:rPr>
      </w:pPr>
      <w:r>
        <w:rPr>
          <w:b/>
          <w:color w:val="000000"/>
          <w:spacing w:val="-2"/>
          <w:sz w:val="24"/>
          <w:szCs w:val="24"/>
        </w:rPr>
        <w:t>______________________Шуховцев Д.М.</w:t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b/>
          <w:b/>
          <w:color w:val="000000"/>
          <w:spacing w:val="-2"/>
          <w:sz w:val="24"/>
          <w:szCs w:val="24"/>
        </w:rPr>
      </w:pPr>
      <w:r>
        <w:rPr>
          <w:b/>
          <w:color w:val="000000"/>
          <w:spacing w:val="-2"/>
          <w:sz w:val="24"/>
          <w:szCs w:val="24"/>
        </w:rPr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Участник торгов: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4"/>
          <w:szCs w:val="24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4"/>
          <w:szCs w:val="24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4"/>
          <w:szCs w:val="24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4"/>
          <w:szCs w:val="24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4"/>
          <w:szCs w:val="24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4"/>
          <w:szCs w:val="24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4"/>
          <w:szCs w:val="24"/>
        </w:rPr>
        <w:t>______________________________________</w:t>
      </w:r>
    </w:p>
    <w:p>
      <w:pPr>
        <w:pStyle w:val="Normal"/>
        <w:spacing w:before="0" w:after="120"/>
        <w:rPr>
          <w:rFonts w:ascii="Times New Roman" w:hAnsi="Times New Roman"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</w:t>
      </w:r>
      <w:bookmarkStart w:id="0" w:name="__DdeLink__33925_1573107838"/>
      <w:r>
        <w:rPr>
          <w:b/>
          <w:color w:val="000000"/>
          <w:sz w:val="24"/>
          <w:szCs w:val="24"/>
        </w:rPr>
        <w:t>______________________________________</w:t>
      </w:r>
      <w:bookmarkEnd w:id="0"/>
      <w:r>
        <w:rPr>
          <w:b/>
          <w:color w:val="000000"/>
          <w:sz w:val="24"/>
          <w:szCs w:val="24"/>
        </w:rPr>
        <w:t>______________________________________</w:t>
      </w:r>
    </w:p>
    <w:p>
      <w:pPr>
        <w:sectPr>
          <w:type w:val="continuous"/>
          <w:pgSz w:w="11906" w:h="16838"/>
          <w:pgMar w:left="1134" w:right="1134" w:header="0" w:top="1134" w:footer="0" w:bottom="1134" w:gutter="0"/>
          <w:cols w:num="2" w:space="282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before="100" w:after="100"/>
        <w:rPr/>
      </w:pPr>
      <w:r>
        <w:rPr/>
      </w:r>
    </w:p>
    <w:sectPr>
      <w:type w:val="continuous"/>
      <w:pgSz w:w="11906" w:h="16838"/>
      <w:pgMar w:left="1134" w:right="1134" w:header="0" w:top="1134" w:footer="0" w:bottom="1134" w:gutter="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8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2">
    <w:lvl w:ilvl="0">
      <w:start w:val="2"/>
      <w:numFmt w:val="decimal"/>
      <w:lvlText w:val="%1"/>
      <w:lvlJc w:val="left"/>
      <w:pPr>
        <w:ind w:left="360" w:hanging="360"/>
      </w:pPr>
      <w:rPr>
        <w:sz w:val="24"/>
        <w:spacing w:val="-2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z w:val="28"/>
        <w:spacing w:val="-2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pacing w:val="-2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pacing w:val="-2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pacing w:val="-2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pacing w:val="-2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pacing w:val="-2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pacing w:val="-2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pacing w:val="-2"/>
        <w:szCs w:val="24"/>
      </w:rPr>
    </w:lvl>
  </w:abstractNum>
  <w:abstractNum w:abstractNumId="3">
    <w:lvl w:ilvl="0">
      <w:start w:val="1"/>
      <w:numFmt w:val="decimal"/>
      <w:lvlText w:val="3.1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3.2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3.3.%1."/>
      <w:lvlJc w:val="left"/>
      <w:pPr>
        <w:ind w:left="0" w:hanging="0"/>
      </w:pPr>
      <w:rPr>
        <w:sz w:val="28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4.%1."/>
      <w:lvlJc w:val="left"/>
      <w:pPr>
        <w:ind w:left="0" w:hanging="0"/>
      </w:pPr>
      <w:rPr>
        <w:sz w:val="24"/>
        <w:spacing w:val="-1"/>
        <w:szCs w:val="24"/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2"/>
      <w:sz w:val="24"/>
      <w:szCs w:val="24"/>
      <w:lang w:val="ru-RU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11z0" w:customStyle="1">
    <w:name w:val="WW8Num11z0"/>
    <w:qFormat/>
    <w:rPr>
      <w:sz w:val="24"/>
      <w:szCs w:val="24"/>
    </w:rPr>
  </w:style>
  <w:style w:type="character" w:styleId="WW8Num10z0" w:customStyle="1">
    <w:name w:val="WW8Num10z0"/>
    <w:qFormat/>
    <w:rPr>
      <w:spacing w:val="-2"/>
      <w:sz w:val="24"/>
      <w:szCs w:val="24"/>
    </w:rPr>
  </w:style>
  <w:style w:type="character" w:styleId="WW8Num6z0" w:customStyle="1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7z0" w:customStyle="1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3z0" w:customStyle="1">
    <w:name w:val="WW8Num3z0"/>
    <w:qFormat/>
    <w:rPr>
      <w:rFonts w:ascii="Times New Roman" w:hAnsi="Times New Roman" w:cs="Times New Roman"/>
      <w:sz w:val="24"/>
      <w:szCs w:val="24"/>
    </w:rPr>
  </w:style>
  <w:style w:type="character" w:styleId="WW8Num4z0" w:customStyle="1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styleId="ListLabel1" w:customStyle="1">
    <w:name w:val="ListLabel 1"/>
    <w:qFormat/>
    <w:rPr>
      <w:sz w:val="24"/>
      <w:szCs w:val="24"/>
    </w:rPr>
  </w:style>
  <w:style w:type="character" w:styleId="ListLabel2" w:customStyle="1">
    <w:name w:val="ListLabel 2"/>
    <w:qFormat/>
    <w:rPr>
      <w:sz w:val="24"/>
      <w:szCs w:val="24"/>
    </w:rPr>
  </w:style>
  <w:style w:type="character" w:styleId="ListLabel3" w:customStyle="1">
    <w:name w:val="ListLabel 3"/>
    <w:qFormat/>
    <w:rPr>
      <w:sz w:val="24"/>
      <w:szCs w:val="24"/>
    </w:rPr>
  </w:style>
  <w:style w:type="character" w:styleId="ListLabel4" w:customStyle="1">
    <w:name w:val="ListLabel 4"/>
    <w:qFormat/>
    <w:rPr>
      <w:sz w:val="24"/>
      <w:szCs w:val="24"/>
    </w:rPr>
  </w:style>
  <w:style w:type="character" w:styleId="ListLabel5" w:customStyle="1">
    <w:name w:val="ListLabel 5"/>
    <w:qFormat/>
    <w:rPr>
      <w:sz w:val="24"/>
      <w:szCs w:val="24"/>
    </w:rPr>
  </w:style>
  <w:style w:type="character" w:styleId="ListLabel6" w:customStyle="1">
    <w:name w:val="ListLabel 6"/>
    <w:qFormat/>
    <w:rPr>
      <w:sz w:val="24"/>
      <w:szCs w:val="24"/>
    </w:rPr>
  </w:style>
  <w:style w:type="character" w:styleId="ListLabel7" w:customStyle="1">
    <w:name w:val="ListLabel 7"/>
    <w:qFormat/>
    <w:rPr>
      <w:sz w:val="24"/>
      <w:szCs w:val="24"/>
    </w:rPr>
  </w:style>
  <w:style w:type="character" w:styleId="ListLabel8" w:customStyle="1">
    <w:name w:val="ListLabel 8"/>
    <w:qFormat/>
    <w:rPr>
      <w:sz w:val="24"/>
      <w:szCs w:val="24"/>
    </w:rPr>
  </w:style>
  <w:style w:type="character" w:styleId="ListLabel9" w:customStyle="1">
    <w:name w:val="ListLabel 9"/>
    <w:qFormat/>
    <w:rPr>
      <w:sz w:val="24"/>
      <w:szCs w:val="24"/>
    </w:rPr>
  </w:style>
  <w:style w:type="character" w:styleId="ListLabel10" w:customStyle="1">
    <w:name w:val="ListLabel 10"/>
    <w:qFormat/>
    <w:rPr>
      <w:spacing w:val="-2"/>
      <w:sz w:val="24"/>
      <w:szCs w:val="24"/>
    </w:rPr>
  </w:style>
  <w:style w:type="character" w:styleId="ListLabel11" w:customStyle="1">
    <w:name w:val="ListLabel 11"/>
    <w:qFormat/>
    <w:rPr>
      <w:spacing w:val="-2"/>
      <w:sz w:val="24"/>
      <w:szCs w:val="24"/>
    </w:rPr>
  </w:style>
  <w:style w:type="character" w:styleId="ListLabel12" w:customStyle="1">
    <w:name w:val="ListLabel 12"/>
    <w:qFormat/>
    <w:rPr>
      <w:spacing w:val="-2"/>
      <w:sz w:val="24"/>
      <w:szCs w:val="24"/>
    </w:rPr>
  </w:style>
  <w:style w:type="character" w:styleId="ListLabel13" w:customStyle="1">
    <w:name w:val="ListLabel 13"/>
    <w:qFormat/>
    <w:rPr>
      <w:spacing w:val="-2"/>
      <w:sz w:val="24"/>
      <w:szCs w:val="24"/>
    </w:rPr>
  </w:style>
  <w:style w:type="character" w:styleId="ListLabel14" w:customStyle="1">
    <w:name w:val="ListLabel 14"/>
    <w:qFormat/>
    <w:rPr>
      <w:spacing w:val="-2"/>
      <w:sz w:val="24"/>
      <w:szCs w:val="24"/>
    </w:rPr>
  </w:style>
  <w:style w:type="character" w:styleId="ListLabel15" w:customStyle="1">
    <w:name w:val="ListLabel 15"/>
    <w:qFormat/>
    <w:rPr>
      <w:spacing w:val="-2"/>
      <w:sz w:val="24"/>
      <w:szCs w:val="24"/>
    </w:rPr>
  </w:style>
  <w:style w:type="character" w:styleId="ListLabel16" w:customStyle="1">
    <w:name w:val="ListLabel 16"/>
    <w:qFormat/>
    <w:rPr>
      <w:spacing w:val="-2"/>
      <w:sz w:val="24"/>
      <w:szCs w:val="24"/>
    </w:rPr>
  </w:style>
  <w:style w:type="character" w:styleId="ListLabel17" w:customStyle="1">
    <w:name w:val="ListLabel 17"/>
    <w:qFormat/>
    <w:rPr>
      <w:spacing w:val="-2"/>
      <w:sz w:val="24"/>
      <w:szCs w:val="24"/>
    </w:rPr>
  </w:style>
  <w:style w:type="character" w:styleId="ListLabel18" w:customStyle="1">
    <w:name w:val="ListLabel 18"/>
    <w:qFormat/>
    <w:rPr>
      <w:spacing w:val="-2"/>
      <w:sz w:val="24"/>
      <w:szCs w:val="24"/>
    </w:rPr>
  </w:style>
  <w:style w:type="character" w:styleId="ListLabel19" w:customStyle="1">
    <w:name w:val="ListLabel 19"/>
    <w:qFormat/>
    <w:rPr>
      <w:rFonts w:cs="Times New Roman"/>
      <w:spacing w:val="-1"/>
      <w:sz w:val="24"/>
      <w:szCs w:val="24"/>
    </w:rPr>
  </w:style>
  <w:style w:type="character" w:styleId="ListLabel20" w:customStyle="1">
    <w:name w:val="ListLabel 20"/>
    <w:qFormat/>
    <w:rPr>
      <w:rFonts w:cs="Times New Roman"/>
      <w:spacing w:val="-1"/>
      <w:sz w:val="24"/>
      <w:szCs w:val="24"/>
    </w:rPr>
  </w:style>
  <w:style w:type="character" w:styleId="ListLabel21" w:customStyle="1">
    <w:name w:val="ListLabel 21"/>
    <w:qFormat/>
    <w:rPr>
      <w:rFonts w:cs="Times New Roman"/>
      <w:sz w:val="24"/>
      <w:szCs w:val="24"/>
    </w:rPr>
  </w:style>
  <w:style w:type="character" w:styleId="ListLabel22" w:customStyle="1">
    <w:name w:val="ListLabel 22"/>
    <w:qFormat/>
    <w:rPr>
      <w:rFonts w:cs="Times New Roman"/>
      <w:spacing w:val="-1"/>
      <w:sz w:val="24"/>
      <w:szCs w:val="24"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FollowedHyperlink">
    <w:name w:val="FollowedHyperlink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ListLabel23" w:customStyle="1">
    <w:name w:val="ListLabel 23"/>
    <w:qFormat/>
    <w:rPr>
      <w:sz w:val="24"/>
      <w:szCs w:val="24"/>
    </w:rPr>
  </w:style>
  <w:style w:type="character" w:styleId="ListLabel24" w:customStyle="1">
    <w:name w:val="ListLabel 24"/>
    <w:qFormat/>
    <w:rPr>
      <w:sz w:val="24"/>
      <w:szCs w:val="24"/>
    </w:rPr>
  </w:style>
  <w:style w:type="character" w:styleId="ListLabel25" w:customStyle="1">
    <w:name w:val="ListLabel 25"/>
    <w:qFormat/>
    <w:rPr>
      <w:sz w:val="24"/>
      <w:szCs w:val="24"/>
    </w:rPr>
  </w:style>
  <w:style w:type="character" w:styleId="ListLabel26" w:customStyle="1">
    <w:name w:val="ListLabel 26"/>
    <w:qFormat/>
    <w:rPr>
      <w:sz w:val="24"/>
      <w:szCs w:val="24"/>
    </w:rPr>
  </w:style>
  <w:style w:type="character" w:styleId="ListLabel27" w:customStyle="1">
    <w:name w:val="ListLabel 27"/>
    <w:qFormat/>
    <w:rPr>
      <w:sz w:val="24"/>
      <w:szCs w:val="24"/>
    </w:rPr>
  </w:style>
  <w:style w:type="character" w:styleId="ListLabel28" w:customStyle="1">
    <w:name w:val="ListLabel 28"/>
    <w:qFormat/>
    <w:rPr>
      <w:sz w:val="24"/>
      <w:szCs w:val="24"/>
    </w:rPr>
  </w:style>
  <w:style w:type="character" w:styleId="ListLabel29" w:customStyle="1">
    <w:name w:val="ListLabel 29"/>
    <w:qFormat/>
    <w:rPr>
      <w:sz w:val="24"/>
      <w:szCs w:val="24"/>
    </w:rPr>
  </w:style>
  <w:style w:type="character" w:styleId="ListLabel30" w:customStyle="1">
    <w:name w:val="ListLabel 30"/>
    <w:qFormat/>
    <w:rPr>
      <w:sz w:val="24"/>
      <w:szCs w:val="24"/>
    </w:rPr>
  </w:style>
  <w:style w:type="character" w:styleId="ListLabel31" w:customStyle="1">
    <w:name w:val="ListLabel 31"/>
    <w:qFormat/>
    <w:rPr>
      <w:sz w:val="24"/>
      <w:szCs w:val="24"/>
    </w:rPr>
  </w:style>
  <w:style w:type="character" w:styleId="ListLabel32" w:customStyle="1">
    <w:name w:val="ListLabel 32"/>
    <w:qFormat/>
    <w:rPr>
      <w:spacing w:val="-2"/>
      <w:sz w:val="24"/>
      <w:szCs w:val="24"/>
    </w:rPr>
  </w:style>
  <w:style w:type="character" w:styleId="ListLabel33" w:customStyle="1">
    <w:name w:val="ListLabel 33"/>
    <w:qFormat/>
    <w:rPr>
      <w:spacing w:val="-2"/>
      <w:sz w:val="24"/>
      <w:szCs w:val="24"/>
    </w:rPr>
  </w:style>
  <w:style w:type="character" w:styleId="ListLabel34" w:customStyle="1">
    <w:name w:val="ListLabel 34"/>
    <w:qFormat/>
    <w:rPr>
      <w:spacing w:val="-2"/>
      <w:sz w:val="24"/>
      <w:szCs w:val="24"/>
    </w:rPr>
  </w:style>
  <w:style w:type="character" w:styleId="ListLabel35" w:customStyle="1">
    <w:name w:val="ListLabel 35"/>
    <w:qFormat/>
    <w:rPr>
      <w:spacing w:val="-2"/>
      <w:sz w:val="24"/>
      <w:szCs w:val="24"/>
    </w:rPr>
  </w:style>
  <w:style w:type="character" w:styleId="ListLabel36" w:customStyle="1">
    <w:name w:val="ListLabel 36"/>
    <w:qFormat/>
    <w:rPr>
      <w:spacing w:val="-2"/>
      <w:sz w:val="24"/>
      <w:szCs w:val="24"/>
    </w:rPr>
  </w:style>
  <w:style w:type="character" w:styleId="ListLabel37" w:customStyle="1">
    <w:name w:val="ListLabel 37"/>
    <w:qFormat/>
    <w:rPr>
      <w:spacing w:val="-2"/>
      <w:sz w:val="24"/>
      <w:szCs w:val="24"/>
    </w:rPr>
  </w:style>
  <w:style w:type="character" w:styleId="ListLabel38" w:customStyle="1">
    <w:name w:val="ListLabel 38"/>
    <w:qFormat/>
    <w:rPr>
      <w:spacing w:val="-2"/>
      <w:sz w:val="24"/>
      <w:szCs w:val="24"/>
    </w:rPr>
  </w:style>
  <w:style w:type="character" w:styleId="ListLabel39" w:customStyle="1">
    <w:name w:val="ListLabel 39"/>
    <w:qFormat/>
    <w:rPr>
      <w:spacing w:val="-2"/>
      <w:sz w:val="24"/>
      <w:szCs w:val="24"/>
    </w:rPr>
  </w:style>
  <w:style w:type="character" w:styleId="ListLabel40" w:customStyle="1">
    <w:name w:val="ListLabel 40"/>
    <w:qFormat/>
    <w:rPr>
      <w:spacing w:val="-2"/>
      <w:sz w:val="24"/>
      <w:szCs w:val="24"/>
    </w:rPr>
  </w:style>
  <w:style w:type="character" w:styleId="ListLabel41" w:customStyle="1">
    <w:name w:val="ListLabel 41"/>
    <w:qFormat/>
    <w:rPr>
      <w:rFonts w:cs="Times New Roman"/>
      <w:spacing w:val="-1"/>
      <w:sz w:val="24"/>
      <w:szCs w:val="24"/>
    </w:rPr>
  </w:style>
  <w:style w:type="character" w:styleId="ListLabel42" w:customStyle="1">
    <w:name w:val="ListLabel 42"/>
    <w:qFormat/>
    <w:rPr>
      <w:rFonts w:cs="Times New Roman"/>
      <w:spacing w:val="-1"/>
      <w:sz w:val="24"/>
      <w:szCs w:val="24"/>
    </w:rPr>
  </w:style>
  <w:style w:type="character" w:styleId="ListLabel43" w:customStyle="1">
    <w:name w:val="ListLabel 43"/>
    <w:qFormat/>
    <w:rPr>
      <w:rFonts w:cs="Times New Roman"/>
      <w:sz w:val="24"/>
      <w:szCs w:val="24"/>
    </w:rPr>
  </w:style>
  <w:style w:type="character" w:styleId="ListLabel44" w:customStyle="1">
    <w:name w:val="ListLabel 44"/>
    <w:qFormat/>
    <w:rPr>
      <w:rFonts w:cs="Times New Roman"/>
      <w:spacing w:val="-1"/>
      <w:sz w:val="24"/>
      <w:szCs w:val="24"/>
    </w:rPr>
  </w:style>
  <w:style w:type="character" w:styleId="ListLabel45" w:customStyle="1">
    <w:name w:val="ListLabel 45"/>
    <w:qFormat/>
    <w:rPr>
      <w:sz w:val="24"/>
      <w:szCs w:val="24"/>
    </w:rPr>
  </w:style>
  <w:style w:type="character" w:styleId="ListLabel46" w:customStyle="1">
    <w:name w:val="ListLabel 46"/>
    <w:qFormat/>
    <w:rPr>
      <w:sz w:val="24"/>
      <w:szCs w:val="24"/>
    </w:rPr>
  </w:style>
  <w:style w:type="character" w:styleId="ListLabel47" w:customStyle="1">
    <w:name w:val="ListLabel 47"/>
    <w:qFormat/>
    <w:rPr>
      <w:sz w:val="24"/>
      <w:szCs w:val="24"/>
    </w:rPr>
  </w:style>
  <w:style w:type="character" w:styleId="ListLabel48" w:customStyle="1">
    <w:name w:val="ListLabel 48"/>
    <w:qFormat/>
    <w:rPr>
      <w:sz w:val="24"/>
      <w:szCs w:val="24"/>
    </w:rPr>
  </w:style>
  <w:style w:type="character" w:styleId="ListLabel49" w:customStyle="1">
    <w:name w:val="ListLabel 49"/>
    <w:qFormat/>
    <w:rPr>
      <w:sz w:val="24"/>
      <w:szCs w:val="24"/>
    </w:rPr>
  </w:style>
  <w:style w:type="character" w:styleId="ListLabel50" w:customStyle="1">
    <w:name w:val="ListLabel 50"/>
    <w:qFormat/>
    <w:rPr>
      <w:sz w:val="24"/>
      <w:szCs w:val="24"/>
    </w:rPr>
  </w:style>
  <w:style w:type="character" w:styleId="ListLabel51" w:customStyle="1">
    <w:name w:val="ListLabel 51"/>
    <w:qFormat/>
    <w:rPr>
      <w:sz w:val="24"/>
      <w:szCs w:val="24"/>
    </w:rPr>
  </w:style>
  <w:style w:type="character" w:styleId="ListLabel52" w:customStyle="1">
    <w:name w:val="ListLabel 52"/>
    <w:qFormat/>
    <w:rPr>
      <w:sz w:val="24"/>
      <w:szCs w:val="24"/>
    </w:rPr>
  </w:style>
  <w:style w:type="character" w:styleId="ListLabel53" w:customStyle="1">
    <w:name w:val="ListLabel 53"/>
    <w:qFormat/>
    <w:rPr>
      <w:sz w:val="24"/>
      <w:szCs w:val="24"/>
    </w:rPr>
  </w:style>
  <w:style w:type="character" w:styleId="ListLabel54" w:customStyle="1">
    <w:name w:val="ListLabel 54"/>
    <w:qFormat/>
    <w:rPr>
      <w:spacing w:val="-2"/>
      <w:sz w:val="24"/>
      <w:szCs w:val="24"/>
    </w:rPr>
  </w:style>
  <w:style w:type="character" w:styleId="ListLabel55" w:customStyle="1">
    <w:name w:val="ListLabel 55"/>
    <w:qFormat/>
    <w:rPr>
      <w:spacing w:val="-2"/>
      <w:sz w:val="24"/>
      <w:szCs w:val="24"/>
    </w:rPr>
  </w:style>
  <w:style w:type="character" w:styleId="ListLabel56" w:customStyle="1">
    <w:name w:val="ListLabel 56"/>
    <w:qFormat/>
    <w:rPr>
      <w:spacing w:val="-2"/>
      <w:sz w:val="24"/>
      <w:szCs w:val="24"/>
    </w:rPr>
  </w:style>
  <w:style w:type="character" w:styleId="ListLabel57" w:customStyle="1">
    <w:name w:val="ListLabel 57"/>
    <w:qFormat/>
    <w:rPr>
      <w:spacing w:val="-2"/>
      <w:sz w:val="24"/>
      <w:szCs w:val="24"/>
    </w:rPr>
  </w:style>
  <w:style w:type="character" w:styleId="ListLabel58" w:customStyle="1">
    <w:name w:val="ListLabel 58"/>
    <w:qFormat/>
    <w:rPr>
      <w:spacing w:val="-2"/>
      <w:sz w:val="24"/>
      <w:szCs w:val="24"/>
    </w:rPr>
  </w:style>
  <w:style w:type="character" w:styleId="ListLabel59" w:customStyle="1">
    <w:name w:val="ListLabel 59"/>
    <w:qFormat/>
    <w:rPr>
      <w:spacing w:val="-2"/>
      <w:sz w:val="24"/>
      <w:szCs w:val="24"/>
    </w:rPr>
  </w:style>
  <w:style w:type="character" w:styleId="ListLabel60" w:customStyle="1">
    <w:name w:val="ListLabel 60"/>
    <w:qFormat/>
    <w:rPr>
      <w:spacing w:val="-2"/>
      <w:sz w:val="24"/>
      <w:szCs w:val="24"/>
    </w:rPr>
  </w:style>
  <w:style w:type="character" w:styleId="ListLabel61" w:customStyle="1">
    <w:name w:val="ListLabel 61"/>
    <w:qFormat/>
    <w:rPr>
      <w:spacing w:val="-2"/>
      <w:sz w:val="24"/>
      <w:szCs w:val="24"/>
    </w:rPr>
  </w:style>
  <w:style w:type="character" w:styleId="ListLabel62" w:customStyle="1">
    <w:name w:val="ListLabel 62"/>
    <w:qFormat/>
    <w:rPr>
      <w:spacing w:val="-2"/>
      <w:sz w:val="24"/>
      <w:szCs w:val="24"/>
    </w:rPr>
  </w:style>
  <w:style w:type="character" w:styleId="ListLabel63" w:customStyle="1">
    <w:name w:val="ListLabel 63"/>
    <w:qFormat/>
    <w:rPr>
      <w:rFonts w:cs="Times New Roman"/>
      <w:spacing w:val="-1"/>
      <w:sz w:val="24"/>
      <w:szCs w:val="24"/>
    </w:rPr>
  </w:style>
  <w:style w:type="character" w:styleId="ListLabel64" w:customStyle="1">
    <w:name w:val="ListLabel 64"/>
    <w:qFormat/>
    <w:rPr>
      <w:rFonts w:cs="Times New Roman"/>
      <w:spacing w:val="-1"/>
      <w:sz w:val="24"/>
      <w:szCs w:val="24"/>
    </w:rPr>
  </w:style>
  <w:style w:type="character" w:styleId="ListLabel65" w:customStyle="1">
    <w:name w:val="ListLabel 65"/>
    <w:qFormat/>
    <w:rPr>
      <w:rFonts w:cs="Times New Roman"/>
      <w:sz w:val="24"/>
      <w:szCs w:val="24"/>
    </w:rPr>
  </w:style>
  <w:style w:type="character" w:styleId="ListLabel66" w:customStyle="1">
    <w:name w:val="ListLabel 66"/>
    <w:qFormat/>
    <w:rPr>
      <w:rFonts w:cs="Times New Roman"/>
      <w:spacing w:val="-1"/>
      <w:sz w:val="24"/>
      <w:szCs w:val="24"/>
    </w:rPr>
  </w:style>
  <w:style w:type="character" w:styleId="ListLabel67" w:customStyle="1">
    <w:name w:val="ListLabel 67"/>
    <w:qFormat/>
    <w:rPr>
      <w:sz w:val="24"/>
      <w:szCs w:val="24"/>
    </w:rPr>
  </w:style>
  <w:style w:type="character" w:styleId="ListLabel68" w:customStyle="1">
    <w:name w:val="ListLabel 68"/>
    <w:qFormat/>
    <w:rPr>
      <w:sz w:val="24"/>
      <w:szCs w:val="24"/>
    </w:rPr>
  </w:style>
  <w:style w:type="character" w:styleId="ListLabel69" w:customStyle="1">
    <w:name w:val="ListLabel 69"/>
    <w:qFormat/>
    <w:rPr>
      <w:sz w:val="24"/>
      <w:szCs w:val="24"/>
    </w:rPr>
  </w:style>
  <w:style w:type="character" w:styleId="ListLabel70" w:customStyle="1">
    <w:name w:val="ListLabel 70"/>
    <w:qFormat/>
    <w:rPr>
      <w:sz w:val="24"/>
      <w:szCs w:val="24"/>
    </w:rPr>
  </w:style>
  <w:style w:type="character" w:styleId="ListLabel71" w:customStyle="1">
    <w:name w:val="ListLabel 71"/>
    <w:qFormat/>
    <w:rPr>
      <w:sz w:val="24"/>
      <w:szCs w:val="24"/>
    </w:rPr>
  </w:style>
  <w:style w:type="character" w:styleId="ListLabel72" w:customStyle="1">
    <w:name w:val="ListLabel 72"/>
    <w:qFormat/>
    <w:rPr>
      <w:sz w:val="24"/>
      <w:szCs w:val="24"/>
    </w:rPr>
  </w:style>
  <w:style w:type="character" w:styleId="ListLabel73" w:customStyle="1">
    <w:name w:val="ListLabel 73"/>
    <w:qFormat/>
    <w:rPr>
      <w:sz w:val="24"/>
      <w:szCs w:val="24"/>
    </w:rPr>
  </w:style>
  <w:style w:type="character" w:styleId="ListLabel74" w:customStyle="1">
    <w:name w:val="ListLabel 74"/>
    <w:qFormat/>
    <w:rPr>
      <w:sz w:val="24"/>
      <w:szCs w:val="24"/>
    </w:rPr>
  </w:style>
  <w:style w:type="character" w:styleId="ListLabel75" w:customStyle="1">
    <w:name w:val="ListLabel 75"/>
    <w:qFormat/>
    <w:rPr>
      <w:sz w:val="24"/>
      <w:szCs w:val="24"/>
    </w:rPr>
  </w:style>
  <w:style w:type="character" w:styleId="ListLabel76" w:customStyle="1">
    <w:name w:val="ListLabel 76"/>
    <w:qFormat/>
    <w:rPr>
      <w:spacing w:val="-2"/>
      <w:sz w:val="24"/>
      <w:szCs w:val="24"/>
    </w:rPr>
  </w:style>
  <w:style w:type="character" w:styleId="ListLabel77" w:customStyle="1">
    <w:name w:val="ListLabel 77"/>
    <w:qFormat/>
    <w:rPr>
      <w:spacing w:val="-2"/>
      <w:sz w:val="24"/>
      <w:szCs w:val="24"/>
    </w:rPr>
  </w:style>
  <w:style w:type="character" w:styleId="ListLabel78" w:customStyle="1">
    <w:name w:val="ListLabel 78"/>
    <w:qFormat/>
    <w:rPr>
      <w:spacing w:val="-2"/>
      <w:sz w:val="24"/>
      <w:szCs w:val="24"/>
    </w:rPr>
  </w:style>
  <w:style w:type="character" w:styleId="ListLabel79" w:customStyle="1">
    <w:name w:val="ListLabel 79"/>
    <w:qFormat/>
    <w:rPr>
      <w:spacing w:val="-2"/>
      <w:sz w:val="24"/>
      <w:szCs w:val="24"/>
    </w:rPr>
  </w:style>
  <w:style w:type="character" w:styleId="ListLabel80" w:customStyle="1">
    <w:name w:val="ListLabel 80"/>
    <w:qFormat/>
    <w:rPr>
      <w:spacing w:val="-2"/>
      <w:sz w:val="24"/>
      <w:szCs w:val="24"/>
    </w:rPr>
  </w:style>
  <w:style w:type="character" w:styleId="ListLabel81" w:customStyle="1">
    <w:name w:val="ListLabel 81"/>
    <w:qFormat/>
    <w:rPr>
      <w:spacing w:val="-2"/>
      <w:sz w:val="24"/>
      <w:szCs w:val="24"/>
    </w:rPr>
  </w:style>
  <w:style w:type="character" w:styleId="ListLabel82" w:customStyle="1">
    <w:name w:val="ListLabel 82"/>
    <w:qFormat/>
    <w:rPr>
      <w:spacing w:val="-2"/>
      <w:sz w:val="24"/>
      <w:szCs w:val="24"/>
    </w:rPr>
  </w:style>
  <w:style w:type="character" w:styleId="ListLabel83" w:customStyle="1">
    <w:name w:val="ListLabel 83"/>
    <w:qFormat/>
    <w:rPr>
      <w:spacing w:val="-2"/>
      <w:sz w:val="24"/>
      <w:szCs w:val="24"/>
    </w:rPr>
  </w:style>
  <w:style w:type="character" w:styleId="ListLabel84" w:customStyle="1">
    <w:name w:val="ListLabel 84"/>
    <w:qFormat/>
    <w:rPr>
      <w:spacing w:val="-2"/>
      <w:sz w:val="24"/>
      <w:szCs w:val="24"/>
    </w:rPr>
  </w:style>
  <w:style w:type="character" w:styleId="ListLabel85" w:customStyle="1">
    <w:name w:val="ListLabel 85"/>
    <w:qFormat/>
    <w:rPr>
      <w:rFonts w:cs="Times New Roman"/>
      <w:spacing w:val="-1"/>
      <w:sz w:val="24"/>
      <w:szCs w:val="24"/>
    </w:rPr>
  </w:style>
  <w:style w:type="character" w:styleId="ListLabel86" w:customStyle="1">
    <w:name w:val="ListLabel 86"/>
    <w:qFormat/>
    <w:rPr>
      <w:rFonts w:cs="Times New Roman"/>
      <w:spacing w:val="-1"/>
      <w:sz w:val="24"/>
      <w:szCs w:val="24"/>
    </w:rPr>
  </w:style>
  <w:style w:type="character" w:styleId="ListLabel87" w:customStyle="1">
    <w:name w:val="ListLabel 87"/>
    <w:qFormat/>
    <w:rPr>
      <w:rFonts w:cs="Times New Roman"/>
      <w:sz w:val="24"/>
      <w:szCs w:val="24"/>
    </w:rPr>
  </w:style>
  <w:style w:type="character" w:styleId="ListLabel88" w:customStyle="1">
    <w:name w:val="ListLabel 88"/>
    <w:qFormat/>
    <w:rPr>
      <w:rFonts w:cs="Times New Roman"/>
      <w:spacing w:val="-1"/>
      <w:sz w:val="24"/>
      <w:szCs w:val="24"/>
    </w:rPr>
  </w:style>
  <w:style w:type="character" w:styleId="ListLabel89">
    <w:name w:val="ListLabel 89"/>
    <w:qFormat/>
    <w:rPr>
      <w:sz w:val="24"/>
      <w:szCs w:val="24"/>
    </w:rPr>
  </w:style>
  <w:style w:type="character" w:styleId="ListLabel90">
    <w:name w:val="ListLabel 90"/>
    <w:qFormat/>
    <w:rPr>
      <w:sz w:val="28"/>
      <w:szCs w:val="24"/>
    </w:rPr>
  </w:style>
  <w:style w:type="character" w:styleId="ListLabel91">
    <w:name w:val="ListLabel 91"/>
    <w:qFormat/>
    <w:rPr>
      <w:sz w:val="24"/>
      <w:szCs w:val="24"/>
    </w:rPr>
  </w:style>
  <w:style w:type="character" w:styleId="ListLabel92">
    <w:name w:val="ListLabel 92"/>
    <w:qFormat/>
    <w:rPr>
      <w:sz w:val="24"/>
      <w:szCs w:val="24"/>
    </w:rPr>
  </w:style>
  <w:style w:type="character" w:styleId="ListLabel93">
    <w:name w:val="ListLabel 93"/>
    <w:qFormat/>
    <w:rPr>
      <w:sz w:val="24"/>
      <w:szCs w:val="24"/>
    </w:rPr>
  </w:style>
  <w:style w:type="character" w:styleId="ListLabel94">
    <w:name w:val="ListLabel 94"/>
    <w:qFormat/>
    <w:rPr>
      <w:sz w:val="24"/>
      <w:szCs w:val="24"/>
    </w:rPr>
  </w:style>
  <w:style w:type="character" w:styleId="ListLabel95">
    <w:name w:val="ListLabel 95"/>
    <w:qFormat/>
    <w:rPr>
      <w:sz w:val="24"/>
      <w:szCs w:val="24"/>
    </w:rPr>
  </w:style>
  <w:style w:type="character" w:styleId="ListLabel96">
    <w:name w:val="ListLabel 96"/>
    <w:qFormat/>
    <w:rPr>
      <w:sz w:val="24"/>
      <w:szCs w:val="24"/>
    </w:rPr>
  </w:style>
  <w:style w:type="character" w:styleId="ListLabel97">
    <w:name w:val="ListLabel 97"/>
    <w:qFormat/>
    <w:rPr>
      <w:sz w:val="24"/>
      <w:szCs w:val="24"/>
    </w:rPr>
  </w:style>
  <w:style w:type="character" w:styleId="ListLabel98">
    <w:name w:val="ListLabel 98"/>
    <w:qFormat/>
    <w:rPr>
      <w:spacing w:val="-2"/>
      <w:sz w:val="24"/>
      <w:szCs w:val="24"/>
    </w:rPr>
  </w:style>
  <w:style w:type="character" w:styleId="ListLabel99">
    <w:name w:val="ListLabel 99"/>
    <w:qFormat/>
    <w:rPr>
      <w:spacing w:val="-2"/>
      <w:sz w:val="28"/>
      <w:szCs w:val="24"/>
    </w:rPr>
  </w:style>
  <w:style w:type="character" w:styleId="ListLabel100">
    <w:name w:val="ListLabel 100"/>
    <w:qFormat/>
    <w:rPr>
      <w:spacing w:val="-2"/>
      <w:sz w:val="24"/>
      <w:szCs w:val="24"/>
    </w:rPr>
  </w:style>
  <w:style w:type="character" w:styleId="ListLabel101">
    <w:name w:val="ListLabel 101"/>
    <w:qFormat/>
    <w:rPr>
      <w:spacing w:val="-2"/>
      <w:sz w:val="24"/>
      <w:szCs w:val="24"/>
    </w:rPr>
  </w:style>
  <w:style w:type="character" w:styleId="ListLabel102">
    <w:name w:val="ListLabel 102"/>
    <w:qFormat/>
    <w:rPr>
      <w:spacing w:val="-2"/>
      <w:sz w:val="24"/>
      <w:szCs w:val="24"/>
    </w:rPr>
  </w:style>
  <w:style w:type="character" w:styleId="ListLabel103">
    <w:name w:val="ListLabel 103"/>
    <w:qFormat/>
    <w:rPr>
      <w:spacing w:val="-2"/>
      <w:sz w:val="24"/>
      <w:szCs w:val="24"/>
    </w:rPr>
  </w:style>
  <w:style w:type="character" w:styleId="ListLabel104">
    <w:name w:val="ListLabel 104"/>
    <w:qFormat/>
    <w:rPr>
      <w:spacing w:val="-2"/>
      <w:sz w:val="24"/>
      <w:szCs w:val="24"/>
    </w:rPr>
  </w:style>
  <w:style w:type="character" w:styleId="ListLabel105">
    <w:name w:val="ListLabel 105"/>
    <w:qFormat/>
    <w:rPr>
      <w:spacing w:val="-2"/>
      <w:sz w:val="24"/>
      <w:szCs w:val="24"/>
    </w:rPr>
  </w:style>
  <w:style w:type="character" w:styleId="ListLabel106">
    <w:name w:val="ListLabel 106"/>
    <w:qFormat/>
    <w:rPr>
      <w:spacing w:val="-2"/>
      <w:sz w:val="24"/>
      <w:szCs w:val="24"/>
    </w:rPr>
  </w:style>
  <w:style w:type="character" w:styleId="ListLabel107">
    <w:name w:val="ListLabel 107"/>
    <w:qFormat/>
    <w:rPr>
      <w:rFonts w:cs="Times New Roman"/>
      <w:spacing w:val="-1"/>
      <w:sz w:val="28"/>
      <w:szCs w:val="24"/>
    </w:rPr>
  </w:style>
  <w:style w:type="character" w:styleId="ListLabel108">
    <w:name w:val="ListLabel 108"/>
    <w:qFormat/>
    <w:rPr>
      <w:rFonts w:cs="Times New Roman"/>
      <w:spacing w:val="-1"/>
      <w:sz w:val="28"/>
      <w:szCs w:val="24"/>
    </w:rPr>
  </w:style>
  <w:style w:type="character" w:styleId="ListLabel109">
    <w:name w:val="ListLabel 109"/>
    <w:qFormat/>
    <w:rPr>
      <w:rFonts w:cs="Times New Roman"/>
      <w:sz w:val="28"/>
      <w:szCs w:val="24"/>
    </w:rPr>
  </w:style>
  <w:style w:type="character" w:styleId="ListLabel110">
    <w:name w:val="ListLabel 110"/>
    <w:qFormat/>
    <w:rPr>
      <w:rFonts w:cs="Times New Roman"/>
      <w:spacing w:val="-1"/>
      <w:sz w:val="28"/>
      <w:szCs w:val="24"/>
    </w:rPr>
  </w:style>
  <w:style w:type="character" w:styleId="ListLabel111">
    <w:name w:val="ListLabel 111"/>
    <w:qFormat/>
    <w:rPr>
      <w:sz w:val="24"/>
      <w:szCs w:val="24"/>
    </w:rPr>
  </w:style>
  <w:style w:type="character" w:styleId="ListLabel112">
    <w:name w:val="ListLabel 112"/>
    <w:qFormat/>
    <w:rPr>
      <w:sz w:val="28"/>
      <w:szCs w:val="24"/>
    </w:rPr>
  </w:style>
  <w:style w:type="character" w:styleId="ListLabel113">
    <w:name w:val="ListLabel 113"/>
    <w:qFormat/>
    <w:rPr>
      <w:sz w:val="24"/>
      <w:szCs w:val="24"/>
    </w:rPr>
  </w:style>
  <w:style w:type="character" w:styleId="ListLabel114">
    <w:name w:val="ListLabel 114"/>
    <w:qFormat/>
    <w:rPr>
      <w:sz w:val="24"/>
      <w:szCs w:val="24"/>
    </w:rPr>
  </w:style>
  <w:style w:type="character" w:styleId="ListLabel115">
    <w:name w:val="ListLabel 115"/>
    <w:qFormat/>
    <w:rPr>
      <w:sz w:val="24"/>
      <w:szCs w:val="24"/>
    </w:rPr>
  </w:style>
  <w:style w:type="character" w:styleId="ListLabel116">
    <w:name w:val="ListLabel 116"/>
    <w:qFormat/>
    <w:rPr>
      <w:sz w:val="24"/>
      <w:szCs w:val="24"/>
    </w:rPr>
  </w:style>
  <w:style w:type="character" w:styleId="ListLabel117">
    <w:name w:val="ListLabel 117"/>
    <w:qFormat/>
    <w:rPr>
      <w:sz w:val="24"/>
      <w:szCs w:val="24"/>
    </w:rPr>
  </w:style>
  <w:style w:type="character" w:styleId="ListLabel118">
    <w:name w:val="ListLabel 118"/>
    <w:qFormat/>
    <w:rPr>
      <w:sz w:val="24"/>
      <w:szCs w:val="24"/>
    </w:rPr>
  </w:style>
  <w:style w:type="character" w:styleId="ListLabel119">
    <w:name w:val="ListLabel 119"/>
    <w:qFormat/>
    <w:rPr>
      <w:sz w:val="24"/>
      <w:szCs w:val="24"/>
    </w:rPr>
  </w:style>
  <w:style w:type="character" w:styleId="ListLabel120">
    <w:name w:val="ListLabel 120"/>
    <w:qFormat/>
    <w:rPr>
      <w:spacing w:val="-2"/>
      <w:sz w:val="24"/>
      <w:szCs w:val="24"/>
    </w:rPr>
  </w:style>
  <w:style w:type="character" w:styleId="ListLabel121">
    <w:name w:val="ListLabel 121"/>
    <w:qFormat/>
    <w:rPr>
      <w:spacing w:val="-2"/>
      <w:sz w:val="28"/>
      <w:szCs w:val="24"/>
    </w:rPr>
  </w:style>
  <w:style w:type="character" w:styleId="ListLabel122">
    <w:name w:val="ListLabel 122"/>
    <w:qFormat/>
    <w:rPr>
      <w:spacing w:val="-2"/>
      <w:sz w:val="24"/>
      <w:szCs w:val="24"/>
    </w:rPr>
  </w:style>
  <w:style w:type="character" w:styleId="ListLabel123">
    <w:name w:val="ListLabel 123"/>
    <w:qFormat/>
    <w:rPr>
      <w:spacing w:val="-2"/>
      <w:sz w:val="24"/>
      <w:szCs w:val="24"/>
    </w:rPr>
  </w:style>
  <w:style w:type="character" w:styleId="ListLabel124">
    <w:name w:val="ListLabel 124"/>
    <w:qFormat/>
    <w:rPr>
      <w:spacing w:val="-2"/>
      <w:sz w:val="24"/>
      <w:szCs w:val="24"/>
    </w:rPr>
  </w:style>
  <w:style w:type="character" w:styleId="ListLabel125">
    <w:name w:val="ListLabel 125"/>
    <w:qFormat/>
    <w:rPr>
      <w:spacing w:val="-2"/>
      <w:sz w:val="24"/>
      <w:szCs w:val="24"/>
    </w:rPr>
  </w:style>
  <w:style w:type="character" w:styleId="ListLabel126">
    <w:name w:val="ListLabel 126"/>
    <w:qFormat/>
    <w:rPr>
      <w:spacing w:val="-2"/>
      <w:sz w:val="24"/>
      <w:szCs w:val="24"/>
    </w:rPr>
  </w:style>
  <w:style w:type="character" w:styleId="ListLabel127">
    <w:name w:val="ListLabel 127"/>
    <w:qFormat/>
    <w:rPr>
      <w:spacing w:val="-2"/>
      <w:sz w:val="24"/>
      <w:szCs w:val="24"/>
    </w:rPr>
  </w:style>
  <w:style w:type="character" w:styleId="ListLabel128">
    <w:name w:val="ListLabel 128"/>
    <w:qFormat/>
    <w:rPr>
      <w:spacing w:val="-2"/>
      <w:sz w:val="24"/>
      <w:szCs w:val="24"/>
    </w:rPr>
  </w:style>
  <w:style w:type="character" w:styleId="ListLabel129">
    <w:name w:val="ListLabel 129"/>
    <w:qFormat/>
    <w:rPr>
      <w:rFonts w:cs="Times New Roman"/>
      <w:spacing w:val="-1"/>
      <w:sz w:val="28"/>
      <w:szCs w:val="24"/>
    </w:rPr>
  </w:style>
  <w:style w:type="character" w:styleId="ListLabel130">
    <w:name w:val="ListLabel 130"/>
    <w:qFormat/>
    <w:rPr>
      <w:rFonts w:cs="Times New Roman"/>
      <w:spacing w:val="-1"/>
      <w:sz w:val="28"/>
      <w:szCs w:val="24"/>
    </w:rPr>
  </w:style>
  <w:style w:type="character" w:styleId="ListLabel131">
    <w:name w:val="ListLabel 131"/>
    <w:qFormat/>
    <w:rPr>
      <w:rFonts w:cs="Times New Roman"/>
      <w:sz w:val="28"/>
      <w:szCs w:val="24"/>
    </w:rPr>
  </w:style>
  <w:style w:type="character" w:styleId="ListLabel132">
    <w:name w:val="ListLabel 132"/>
    <w:qFormat/>
    <w:rPr>
      <w:rFonts w:cs="Times New Roman"/>
      <w:spacing w:val="-1"/>
      <w:sz w:val="28"/>
      <w:szCs w:val="24"/>
    </w:rPr>
  </w:style>
  <w:style w:type="character" w:styleId="ListLabel133">
    <w:name w:val="ListLabel 133"/>
    <w:qFormat/>
    <w:rPr>
      <w:sz w:val="24"/>
      <w:szCs w:val="24"/>
    </w:rPr>
  </w:style>
  <w:style w:type="character" w:styleId="ListLabel134">
    <w:name w:val="ListLabel 134"/>
    <w:qFormat/>
    <w:rPr>
      <w:sz w:val="28"/>
      <w:szCs w:val="24"/>
    </w:rPr>
  </w:style>
  <w:style w:type="character" w:styleId="ListLabel135">
    <w:name w:val="ListLabel 135"/>
    <w:qFormat/>
    <w:rPr>
      <w:sz w:val="24"/>
      <w:szCs w:val="24"/>
    </w:rPr>
  </w:style>
  <w:style w:type="character" w:styleId="ListLabel136">
    <w:name w:val="ListLabel 136"/>
    <w:qFormat/>
    <w:rPr>
      <w:sz w:val="24"/>
      <w:szCs w:val="24"/>
    </w:rPr>
  </w:style>
  <w:style w:type="character" w:styleId="ListLabel137">
    <w:name w:val="ListLabel 137"/>
    <w:qFormat/>
    <w:rPr>
      <w:sz w:val="24"/>
      <w:szCs w:val="24"/>
    </w:rPr>
  </w:style>
  <w:style w:type="character" w:styleId="ListLabel138">
    <w:name w:val="ListLabel 138"/>
    <w:qFormat/>
    <w:rPr>
      <w:sz w:val="24"/>
      <w:szCs w:val="24"/>
    </w:rPr>
  </w:style>
  <w:style w:type="character" w:styleId="ListLabel139">
    <w:name w:val="ListLabel 139"/>
    <w:qFormat/>
    <w:rPr>
      <w:sz w:val="24"/>
      <w:szCs w:val="24"/>
    </w:rPr>
  </w:style>
  <w:style w:type="character" w:styleId="ListLabel140">
    <w:name w:val="ListLabel 140"/>
    <w:qFormat/>
    <w:rPr>
      <w:sz w:val="24"/>
      <w:szCs w:val="24"/>
    </w:rPr>
  </w:style>
  <w:style w:type="character" w:styleId="ListLabel141">
    <w:name w:val="ListLabel 141"/>
    <w:qFormat/>
    <w:rPr>
      <w:sz w:val="24"/>
      <w:szCs w:val="24"/>
    </w:rPr>
  </w:style>
  <w:style w:type="character" w:styleId="ListLabel142">
    <w:name w:val="ListLabel 142"/>
    <w:qFormat/>
    <w:rPr>
      <w:spacing w:val="-2"/>
      <w:sz w:val="24"/>
      <w:szCs w:val="24"/>
    </w:rPr>
  </w:style>
  <w:style w:type="character" w:styleId="ListLabel143">
    <w:name w:val="ListLabel 143"/>
    <w:qFormat/>
    <w:rPr>
      <w:spacing w:val="-2"/>
      <w:sz w:val="28"/>
      <w:szCs w:val="24"/>
    </w:rPr>
  </w:style>
  <w:style w:type="character" w:styleId="ListLabel144">
    <w:name w:val="ListLabel 144"/>
    <w:qFormat/>
    <w:rPr>
      <w:spacing w:val="-2"/>
      <w:sz w:val="24"/>
      <w:szCs w:val="24"/>
    </w:rPr>
  </w:style>
  <w:style w:type="character" w:styleId="ListLabel145">
    <w:name w:val="ListLabel 145"/>
    <w:qFormat/>
    <w:rPr>
      <w:spacing w:val="-2"/>
      <w:sz w:val="24"/>
      <w:szCs w:val="24"/>
    </w:rPr>
  </w:style>
  <w:style w:type="character" w:styleId="ListLabel146">
    <w:name w:val="ListLabel 146"/>
    <w:qFormat/>
    <w:rPr>
      <w:spacing w:val="-2"/>
      <w:sz w:val="24"/>
      <w:szCs w:val="24"/>
    </w:rPr>
  </w:style>
  <w:style w:type="character" w:styleId="ListLabel147">
    <w:name w:val="ListLabel 147"/>
    <w:qFormat/>
    <w:rPr>
      <w:spacing w:val="-2"/>
      <w:sz w:val="24"/>
      <w:szCs w:val="24"/>
    </w:rPr>
  </w:style>
  <w:style w:type="character" w:styleId="ListLabel148">
    <w:name w:val="ListLabel 148"/>
    <w:qFormat/>
    <w:rPr>
      <w:spacing w:val="-2"/>
      <w:sz w:val="24"/>
      <w:szCs w:val="24"/>
    </w:rPr>
  </w:style>
  <w:style w:type="character" w:styleId="ListLabel149">
    <w:name w:val="ListLabel 149"/>
    <w:qFormat/>
    <w:rPr>
      <w:spacing w:val="-2"/>
      <w:sz w:val="24"/>
      <w:szCs w:val="24"/>
    </w:rPr>
  </w:style>
  <w:style w:type="character" w:styleId="ListLabel150">
    <w:name w:val="ListLabel 150"/>
    <w:qFormat/>
    <w:rPr>
      <w:spacing w:val="-2"/>
      <w:sz w:val="24"/>
      <w:szCs w:val="24"/>
    </w:rPr>
  </w:style>
  <w:style w:type="character" w:styleId="ListLabel151">
    <w:name w:val="ListLabel 151"/>
    <w:qFormat/>
    <w:rPr>
      <w:rFonts w:cs="Times New Roman"/>
      <w:spacing w:val="-1"/>
      <w:sz w:val="28"/>
      <w:szCs w:val="24"/>
    </w:rPr>
  </w:style>
  <w:style w:type="character" w:styleId="ListLabel152">
    <w:name w:val="ListLabel 152"/>
    <w:qFormat/>
    <w:rPr>
      <w:rFonts w:cs="Times New Roman"/>
      <w:spacing w:val="-1"/>
      <w:sz w:val="28"/>
      <w:szCs w:val="24"/>
    </w:rPr>
  </w:style>
  <w:style w:type="character" w:styleId="ListLabel153">
    <w:name w:val="ListLabel 153"/>
    <w:qFormat/>
    <w:rPr>
      <w:rFonts w:cs="Times New Roman"/>
      <w:sz w:val="28"/>
      <w:szCs w:val="24"/>
    </w:rPr>
  </w:style>
  <w:style w:type="character" w:styleId="ListLabel154">
    <w:name w:val="ListLabel 154"/>
    <w:qFormat/>
    <w:rPr>
      <w:rFonts w:cs="Times New Roman"/>
      <w:spacing w:val="-1"/>
      <w:sz w:val="28"/>
      <w:szCs w:val="24"/>
    </w:rPr>
  </w:style>
  <w:style w:type="character" w:styleId="ListLabel155">
    <w:name w:val="ListLabel 155"/>
    <w:qFormat/>
    <w:rPr>
      <w:sz w:val="24"/>
      <w:szCs w:val="24"/>
    </w:rPr>
  </w:style>
  <w:style w:type="character" w:styleId="ListLabel156">
    <w:name w:val="ListLabel 156"/>
    <w:qFormat/>
    <w:rPr>
      <w:sz w:val="28"/>
      <w:szCs w:val="24"/>
    </w:rPr>
  </w:style>
  <w:style w:type="character" w:styleId="ListLabel157">
    <w:name w:val="ListLabel 157"/>
    <w:qFormat/>
    <w:rPr>
      <w:sz w:val="24"/>
      <w:szCs w:val="24"/>
    </w:rPr>
  </w:style>
  <w:style w:type="character" w:styleId="ListLabel158">
    <w:name w:val="ListLabel 158"/>
    <w:qFormat/>
    <w:rPr>
      <w:sz w:val="24"/>
      <w:szCs w:val="24"/>
    </w:rPr>
  </w:style>
  <w:style w:type="character" w:styleId="ListLabel159">
    <w:name w:val="ListLabel 159"/>
    <w:qFormat/>
    <w:rPr>
      <w:sz w:val="24"/>
      <w:szCs w:val="24"/>
    </w:rPr>
  </w:style>
  <w:style w:type="character" w:styleId="ListLabel160">
    <w:name w:val="ListLabel 160"/>
    <w:qFormat/>
    <w:rPr>
      <w:sz w:val="24"/>
      <w:szCs w:val="24"/>
    </w:rPr>
  </w:style>
  <w:style w:type="character" w:styleId="ListLabel161">
    <w:name w:val="ListLabel 161"/>
    <w:qFormat/>
    <w:rPr>
      <w:sz w:val="24"/>
      <w:szCs w:val="24"/>
    </w:rPr>
  </w:style>
  <w:style w:type="character" w:styleId="ListLabel162">
    <w:name w:val="ListLabel 162"/>
    <w:qFormat/>
    <w:rPr>
      <w:sz w:val="24"/>
      <w:szCs w:val="24"/>
    </w:rPr>
  </w:style>
  <w:style w:type="character" w:styleId="ListLabel163">
    <w:name w:val="ListLabel 163"/>
    <w:qFormat/>
    <w:rPr>
      <w:sz w:val="24"/>
      <w:szCs w:val="24"/>
    </w:rPr>
  </w:style>
  <w:style w:type="character" w:styleId="ListLabel164">
    <w:name w:val="ListLabel 164"/>
    <w:qFormat/>
    <w:rPr>
      <w:spacing w:val="-2"/>
      <w:sz w:val="24"/>
      <w:szCs w:val="24"/>
    </w:rPr>
  </w:style>
  <w:style w:type="character" w:styleId="ListLabel165">
    <w:name w:val="ListLabel 165"/>
    <w:qFormat/>
    <w:rPr>
      <w:spacing w:val="-2"/>
      <w:sz w:val="28"/>
      <w:szCs w:val="24"/>
    </w:rPr>
  </w:style>
  <w:style w:type="character" w:styleId="ListLabel166">
    <w:name w:val="ListLabel 166"/>
    <w:qFormat/>
    <w:rPr>
      <w:spacing w:val="-2"/>
      <w:sz w:val="24"/>
      <w:szCs w:val="24"/>
    </w:rPr>
  </w:style>
  <w:style w:type="character" w:styleId="ListLabel167">
    <w:name w:val="ListLabel 167"/>
    <w:qFormat/>
    <w:rPr>
      <w:spacing w:val="-2"/>
      <w:sz w:val="24"/>
      <w:szCs w:val="24"/>
    </w:rPr>
  </w:style>
  <w:style w:type="character" w:styleId="ListLabel168">
    <w:name w:val="ListLabel 168"/>
    <w:qFormat/>
    <w:rPr>
      <w:spacing w:val="-2"/>
      <w:sz w:val="24"/>
      <w:szCs w:val="24"/>
    </w:rPr>
  </w:style>
  <w:style w:type="character" w:styleId="ListLabel169">
    <w:name w:val="ListLabel 169"/>
    <w:qFormat/>
    <w:rPr>
      <w:spacing w:val="-2"/>
      <w:sz w:val="24"/>
      <w:szCs w:val="24"/>
    </w:rPr>
  </w:style>
  <w:style w:type="character" w:styleId="ListLabel170">
    <w:name w:val="ListLabel 170"/>
    <w:qFormat/>
    <w:rPr>
      <w:spacing w:val="-2"/>
      <w:sz w:val="24"/>
      <w:szCs w:val="24"/>
    </w:rPr>
  </w:style>
  <w:style w:type="character" w:styleId="ListLabel171">
    <w:name w:val="ListLabel 171"/>
    <w:qFormat/>
    <w:rPr>
      <w:spacing w:val="-2"/>
      <w:sz w:val="24"/>
      <w:szCs w:val="24"/>
    </w:rPr>
  </w:style>
  <w:style w:type="character" w:styleId="ListLabel172">
    <w:name w:val="ListLabel 172"/>
    <w:qFormat/>
    <w:rPr>
      <w:spacing w:val="-2"/>
      <w:sz w:val="24"/>
      <w:szCs w:val="24"/>
    </w:rPr>
  </w:style>
  <w:style w:type="character" w:styleId="ListLabel173">
    <w:name w:val="ListLabel 173"/>
    <w:qFormat/>
    <w:rPr>
      <w:rFonts w:cs="Times New Roman"/>
      <w:spacing w:val="-1"/>
      <w:sz w:val="28"/>
      <w:szCs w:val="24"/>
    </w:rPr>
  </w:style>
  <w:style w:type="character" w:styleId="ListLabel174">
    <w:name w:val="ListLabel 174"/>
    <w:qFormat/>
    <w:rPr>
      <w:rFonts w:cs="Times New Roman"/>
      <w:spacing w:val="-1"/>
      <w:sz w:val="28"/>
      <w:szCs w:val="24"/>
    </w:rPr>
  </w:style>
  <w:style w:type="character" w:styleId="ListLabel175">
    <w:name w:val="ListLabel 175"/>
    <w:qFormat/>
    <w:rPr>
      <w:rFonts w:cs="Times New Roman"/>
      <w:sz w:val="28"/>
      <w:szCs w:val="24"/>
    </w:rPr>
  </w:style>
  <w:style w:type="character" w:styleId="ListLabel176">
    <w:name w:val="ListLabel 176"/>
    <w:qFormat/>
    <w:rPr>
      <w:rFonts w:ascii="Times New Roman" w:hAnsi="Times New Roman" w:cs="Times New Roman"/>
      <w:spacing w:val="-1"/>
      <w:sz w:val="24"/>
      <w:szCs w:val="24"/>
    </w:rPr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Ari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/>
      <w:pBdr>
        <w:top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/>
      <w:pBdr>
        <w:bottom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8" w:customStyle="1">
    <w:name w:val="WW8Num8"/>
    <w:qFormat/>
  </w:style>
  <w:style w:type="numbering" w:styleId="WW8Num11" w:customStyle="1">
    <w:name w:val="WW8Num11"/>
    <w:qFormat/>
  </w:style>
  <w:style w:type="numbering" w:styleId="WW8Num10" w:customStyle="1">
    <w:name w:val="WW8Num10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Application>LibreOffice/6.2.2.2$Windows_X86_64 LibreOffice_project/2b840030fec2aae0fd2658d8d4f9548af4e3518d</Application>
  <Pages>3</Pages>
  <Words>497</Words>
  <Characters>4068</Characters>
  <CharactersWithSpaces>4653</CharactersWithSpaces>
  <Paragraphs>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2019-10-31T17:20:00Z</dcterms:created>
  <dc:creator/>
  <dc:description/>
  <dc:language>ru-RU</dc:language>
  <cp:lastModifiedBy/>
  <dcterms:modified xsi:type="dcterms:W3CDTF">2020-08-14T14:46:56Z</dcterms:modified>
  <cp:revision>17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