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Санкт-Петербург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Камалетдинова Регина Айдаровна (07.09.1991г.р., место рождения: дер. Шарлык Благоварского р-на БССР, адрес регистрации: г. Санкт-Петербург, ул. Русановская, д.9, лит. А, кв.229; СНИЛС 147-387-205 86, ИНН 021400591994)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города Санкт-Петербурга и Ленинградской области от 24.12.2019 г. по делу А56-120534/2019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- PEUGEOT 308, год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выпуска 2012, VIN: Z8T4C5FS9CM006405, кузов: Z8T4C5FS9CM006405, шасси: отсутствует, цвет: коричневый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252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252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252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Камалетдиновой Регины Айдаровны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города Санкт-Петербурга и Ленинградской области от 24.12.2019 г. по делу А56-120534/2019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Камалетдинова Регина Айдаровна (ИНН 021400591994)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40817810472007918553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LibreOffice/6.2.2.2$Windows_X86_64 LibreOffice_project/2b840030fec2aae0fd2658d8d4f9548af4e3518d</Application>
  <Pages>2</Pages>
  <Words>535</Words>
  <Characters>4557</Characters>
  <CharactersWithSpaces>5145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2020-09-24T11:24:46Z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