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>г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Санкт-Петербург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Камалетдинова Регина Айдаровна (07.09.1991г.р., место рождения: дер. Шарлык Благоварского р-на БССР, адрес регистрации: г. Санкт-Петербург, ул. Русановская, д.9, лит. А, кв.229; СНИЛС 147-387-205 86, ИНН 021400591994)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города Санкт-Петербурга и Ленинградской области от 24.12.2019 г. по делу А56-120534/2019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- PEUGEOT 308, год</w:t>
              <w:br/>
              <w:t xml:space="preserve">выпуска 2012, VIN: Z8T4C5FS9CM006405, кузов: Z8T4C5FS9CM006405, шасси: отсутствует, цвет: коричневый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252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10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Камалетдинова Регина Айдаровна (ИНН 021400591994)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40817810472007918553 в Челябинском Отделении № 8597 ПАО "СБЕРБАНК", ОГРН 1027700132195, ИНН 7707083893,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Камалетдиновой Регины Айдаровны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города Санкт-Петербурга и Ленинградской области от 24.12.2019 г. по делу А56-120534/2019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Камалетдинова Регина Айдаровна (ИНН 021400591994)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40817810472007918553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3</Pages>
  <Words>505</Words>
  <Characters>4104</Characters>
  <CharactersWithSpaces>4689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2020-09-24T11:25:00Z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