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294" w:rsidRDefault="002F1294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2F1294" w:rsidRDefault="00A06AE9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 xml:space="preserve">      ДОГОВОР О ЗАДАТКЕ ___</w:t>
      </w:r>
    </w:p>
    <w:p w:rsidR="002F1294" w:rsidRDefault="002F1294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2F1294" w:rsidRDefault="00A06AE9">
      <w:pPr>
        <w:shd w:val="clear" w:color="auto" w:fill="FFFFFF"/>
        <w:jc w:val="center"/>
        <w:rPr>
          <w:color w:val="000000"/>
        </w:rPr>
      </w:pPr>
      <w:proofErr w:type="spellStart"/>
      <w:r>
        <w:rPr>
          <w:color w:val="000000"/>
        </w:rPr>
        <w:t>гор.Пермь</w:t>
      </w:r>
      <w:proofErr w:type="spellEnd"/>
      <w:r>
        <w:rPr>
          <w:color w:val="000000"/>
        </w:rPr>
        <w:t xml:space="preserve"> </w:t>
      </w:r>
      <w:r>
        <w:rPr>
          <w:color w:val="000000"/>
          <w:spacing w:val="-4"/>
        </w:rPr>
        <w:tab/>
      </w:r>
      <w:r>
        <w:rPr>
          <w:color w:val="000000"/>
          <w:spacing w:val="-4"/>
        </w:rPr>
        <w:tab/>
        <w:t xml:space="preserve">                                                                            </w:t>
      </w:r>
      <w:proofErr w:type="gramStart"/>
      <w:r>
        <w:rPr>
          <w:color w:val="000000"/>
          <w:spacing w:val="-4"/>
        </w:rPr>
        <w:t xml:space="preserve">   </w:t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2F1294" w:rsidRDefault="002F1294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2F1294" w:rsidRDefault="00A06AE9">
      <w:pPr>
        <w:shd w:val="clear" w:color="auto" w:fill="FFFFFF"/>
        <w:jc w:val="both"/>
        <w:rPr>
          <w:color w:val="000000"/>
        </w:rPr>
      </w:pPr>
      <w:r>
        <w:rPr>
          <w:color w:val="000000"/>
          <w:spacing w:val="13"/>
        </w:rPr>
        <w:tab/>
      </w:r>
      <w:r>
        <w:rPr>
          <w:color w:val="000000"/>
        </w:rPr>
        <w:t xml:space="preserve">Гражданин РФ, </w:t>
      </w:r>
      <w:r>
        <w:rPr>
          <w:bCs/>
          <w:color w:val="000000"/>
        </w:rPr>
        <w:t> </w:t>
      </w:r>
      <w:proofErr w:type="spellStart"/>
      <w:r>
        <w:rPr>
          <w:bCs/>
          <w:color w:val="000000"/>
        </w:rPr>
        <w:t>Загорулько</w:t>
      </w:r>
      <w:proofErr w:type="spellEnd"/>
      <w:r>
        <w:rPr>
          <w:bCs/>
          <w:color w:val="000000"/>
        </w:rPr>
        <w:t xml:space="preserve"> Ксения Романовна (</w:t>
      </w:r>
      <w:proofErr w:type="spellStart"/>
      <w:r>
        <w:rPr>
          <w:bCs/>
          <w:color w:val="000000"/>
        </w:rPr>
        <w:t>Шкарбанова</w:t>
      </w:r>
      <w:proofErr w:type="spellEnd"/>
      <w:r>
        <w:rPr>
          <w:bCs/>
          <w:color w:val="000000"/>
        </w:rPr>
        <w:t>, Чумакова - ранее имевшиеся фамилии, ИНН 590614454078,</w:t>
      </w:r>
      <w:r>
        <w:rPr>
          <w:bCs/>
          <w:color w:val="000000"/>
        </w:rPr>
        <w:t xml:space="preserve"> СНИЛС 060-501-652 11, 06.08.1985 г.р., место рождения - </w:t>
      </w:r>
      <w:proofErr w:type="spellStart"/>
      <w:r>
        <w:rPr>
          <w:bCs/>
          <w:color w:val="000000"/>
        </w:rPr>
        <w:t>гор.Пермь</w:t>
      </w:r>
      <w:proofErr w:type="spellEnd"/>
      <w:r>
        <w:rPr>
          <w:bCs/>
          <w:color w:val="000000"/>
        </w:rPr>
        <w:t xml:space="preserve">, адрес регистрации: 614051, </w:t>
      </w:r>
      <w:proofErr w:type="spellStart"/>
      <w:r>
        <w:rPr>
          <w:bCs/>
          <w:color w:val="000000"/>
        </w:rPr>
        <w:t>гор.Пермь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ул.Юрша</w:t>
      </w:r>
      <w:proofErr w:type="spellEnd"/>
      <w:r>
        <w:rPr>
          <w:bCs/>
          <w:color w:val="000000"/>
        </w:rPr>
        <w:t>, д.64, кв.365)</w:t>
      </w:r>
      <w:r>
        <w:rPr>
          <w:color w:val="000000"/>
        </w:rPr>
        <w:t xml:space="preserve">, в лице финансового управляющего </w:t>
      </w:r>
      <w:proofErr w:type="spellStart"/>
      <w:r>
        <w:rPr>
          <w:color w:val="000000"/>
        </w:rPr>
        <w:t>Шуховцева</w:t>
      </w:r>
      <w:proofErr w:type="spellEnd"/>
      <w:r>
        <w:rPr>
          <w:color w:val="000000"/>
        </w:rPr>
        <w:t xml:space="preserve"> Данила Михайловича, действующего на основании решения </w:t>
      </w:r>
      <w:r>
        <w:rPr>
          <w:bCs/>
          <w:color w:val="000000"/>
        </w:rPr>
        <w:t xml:space="preserve">Арбитражного суда  </w:t>
      </w:r>
      <w:r>
        <w:rPr>
          <w:bCs/>
          <w:color w:val="000000"/>
        </w:rPr>
        <w:t>Пермского к</w:t>
      </w:r>
      <w:r>
        <w:rPr>
          <w:bCs/>
          <w:color w:val="000000"/>
        </w:rPr>
        <w:t xml:space="preserve">рая от 11.09.2019 г. по делу № А50-23261/2019 </w:t>
      </w:r>
      <w:r>
        <w:rPr>
          <w:color w:val="000000"/>
          <w:spacing w:val="13"/>
        </w:rPr>
        <w:t>«Организатор торгов»,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 xml:space="preserve">и </w:t>
      </w:r>
      <w:r>
        <w:rPr>
          <w:color w:val="000000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</w:rPr>
        <w:t xml:space="preserve"> именуемый далее "</w:t>
      </w:r>
      <w:r>
        <w:rPr>
          <w:color w:val="000000"/>
          <w:spacing w:val="1"/>
        </w:rPr>
        <w:t xml:space="preserve">Претендент", </w:t>
      </w:r>
      <w:r>
        <w:rPr>
          <w:color w:val="000000"/>
        </w:rPr>
        <w:t xml:space="preserve">с другой стороны, </w:t>
      </w:r>
      <w:r>
        <w:rPr>
          <w:color w:val="000000"/>
          <w:spacing w:val="-1"/>
        </w:rPr>
        <w:t>заключили настоящий договор о нижеследующем:</w:t>
      </w:r>
    </w:p>
    <w:p w:rsidR="002F1294" w:rsidRDefault="002F1294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2F1294" w:rsidRDefault="00A06AE9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</w:rPr>
        <w:t>1.   Предмет договора</w:t>
      </w:r>
    </w:p>
    <w:p w:rsidR="002F1294" w:rsidRDefault="00A06AE9">
      <w:pPr>
        <w:rPr>
          <w:sz w:val="28"/>
          <w:szCs w:val="28"/>
        </w:rPr>
      </w:pPr>
      <w:r>
        <w:rPr>
          <w:color w:val="000000"/>
          <w:spacing w:val="3"/>
        </w:rPr>
        <w:t>1.1.</w:t>
      </w:r>
      <w:r>
        <w:rPr>
          <w:color w:val="000000"/>
          <w:spacing w:val="3"/>
        </w:rPr>
        <w:tab/>
        <w:t>Для участия в первых торгах по продаже следующего имущества, реализуемого единым Лотом:</w:t>
      </w:r>
    </w:p>
    <w:p w:rsidR="002F1294" w:rsidRDefault="002F1294">
      <w:pPr>
        <w:shd w:val="clear" w:color="auto" w:fill="FFFFFF"/>
        <w:jc w:val="both"/>
        <w:rPr>
          <w:color w:val="000000"/>
        </w:rPr>
      </w:pPr>
    </w:p>
    <w:tbl>
      <w:tblPr>
        <w:tblW w:w="10216" w:type="dxa"/>
        <w:tblInd w:w="-113" w:type="dxa"/>
        <w:tblLook w:val="0000" w:firstRow="0" w:lastRow="0" w:firstColumn="0" w:lastColumn="0" w:noHBand="0" w:noVBand="0"/>
      </w:tblPr>
      <w:tblGrid>
        <w:gridCol w:w="2539"/>
        <w:gridCol w:w="5430"/>
        <w:gridCol w:w="2247"/>
      </w:tblGrid>
      <w:tr w:rsidR="002F1294">
        <w:trPr>
          <w:trHeight w:val="704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294" w:rsidRDefault="00A06AE9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</w:rPr>
              <w:t>№ 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294" w:rsidRDefault="00A06AE9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</w:rPr>
              <w:t xml:space="preserve">Наименование объекта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294" w:rsidRDefault="00A06AE9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</w:rPr>
              <w:t>Начальная продажная стоимость, руб.</w:t>
            </w:r>
          </w:p>
        </w:tc>
      </w:tr>
      <w:tr w:rsidR="002F1294">
        <w:trPr>
          <w:trHeight w:val="1425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294" w:rsidRDefault="00A06AE9">
            <w:pPr>
              <w:pStyle w:val="a6"/>
              <w:spacing w:after="0"/>
              <w:ind w:right="283"/>
              <w:jc w:val="both"/>
              <w:rPr>
                <w:color w:val="000000"/>
              </w:rPr>
            </w:pPr>
            <w:r>
              <w:rPr>
                <w:color w:val="000000"/>
              </w:rPr>
              <w:t>Лот № 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1294" w:rsidRDefault="00A06AE9">
            <w:pPr>
              <w:spacing w:before="0" w:after="0"/>
              <w:ind w:right="28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Транспортное средство Модель ТС </w:t>
            </w:r>
            <w:proofErr w:type="spellStart"/>
            <w:r>
              <w:rPr>
                <w:color w:val="000000"/>
              </w:rPr>
              <w:t>Honda</w:t>
            </w:r>
            <w:proofErr w:type="spellEnd"/>
            <w:r>
              <w:rPr>
                <w:color w:val="000000"/>
              </w:rPr>
              <w:t xml:space="preserve"> HR-V Год выпуска 1998 Пробег (расчетный) 235 000 км. Номер VIN отсутствует Кузов (шасси) № GH11003687</w:t>
            </w:r>
            <w:r>
              <w:rPr>
                <w:color w:val="000000"/>
              </w:rPr>
              <w:br/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1294" w:rsidRDefault="00A06AE9">
            <w:pPr>
              <w:ind w:right="283"/>
              <w:jc w:val="center"/>
              <w:rPr>
                <w:color w:val="000000"/>
              </w:rPr>
            </w:pPr>
            <w:r>
              <w:rPr>
                <w:color w:val="000000"/>
              </w:rPr>
              <w:t>185535</w:t>
            </w:r>
            <w:r>
              <w:rPr>
                <w:color w:val="000000"/>
              </w:rPr>
              <w:t>,00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</w:tc>
      </w:tr>
      <w:tr w:rsidR="002F1294">
        <w:trPr>
          <w:trHeight w:val="488"/>
        </w:trPr>
        <w:tc>
          <w:tcPr>
            <w:tcW w:w="7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1294" w:rsidRDefault="00A06AE9">
            <w:pPr>
              <w:ind w:right="283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294" w:rsidRDefault="00A06AE9">
            <w:pPr>
              <w:ind w:right="28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185535</w:t>
            </w:r>
            <w:r>
              <w:rPr>
                <w:b/>
                <w:color w:val="000000"/>
              </w:rPr>
              <w:t>,00</w:t>
            </w:r>
          </w:p>
        </w:tc>
      </w:tr>
    </w:tbl>
    <w:p w:rsidR="002F1294" w:rsidRDefault="002F1294">
      <w:pPr>
        <w:shd w:val="clear" w:color="auto" w:fill="FFFFFF"/>
        <w:jc w:val="both"/>
        <w:rPr>
          <w:color w:val="000000"/>
          <w:spacing w:val="3"/>
        </w:rPr>
      </w:pPr>
    </w:p>
    <w:p w:rsidR="002F1294" w:rsidRDefault="00A06AE9">
      <w:pPr>
        <w:shd w:val="clear" w:color="auto" w:fill="FFFFFF"/>
        <w:jc w:val="both"/>
        <w:rPr>
          <w:color w:val="000000"/>
        </w:rPr>
      </w:pPr>
      <w:r>
        <w:rPr>
          <w:color w:val="000000"/>
          <w:spacing w:val="3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</w:rPr>
        <w:t xml:space="preserve">торгов задаток в размере 20% от начальной цены имущества, а именно </w:t>
      </w:r>
      <w:r>
        <w:rPr>
          <w:b/>
          <w:bCs/>
          <w:color w:val="000000"/>
          <w:spacing w:val="5"/>
        </w:rPr>
        <w:t>37107</w:t>
      </w:r>
      <w:bookmarkStart w:id="0" w:name="_GoBack"/>
      <w:bookmarkEnd w:id="0"/>
      <w:r>
        <w:rPr>
          <w:b/>
          <w:bCs/>
          <w:color w:val="000000"/>
          <w:spacing w:val="5"/>
        </w:rPr>
        <w:t xml:space="preserve"> рублей 00 коп, </w:t>
      </w:r>
      <w:r>
        <w:rPr>
          <w:color w:val="000000"/>
          <w:spacing w:val="5"/>
        </w:rPr>
        <w:t xml:space="preserve">а Организатор торгов обязуется принять </w:t>
      </w:r>
      <w:r>
        <w:rPr>
          <w:color w:val="000000"/>
          <w:spacing w:val="-2"/>
        </w:rPr>
        <w:t xml:space="preserve">данный задаток. </w:t>
      </w:r>
    </w:p>
    <w:p w:rsidR="002F1294" w:rsidRDefault="00A06AE9">
      <w:pPr>
        <w:pStyle w:val="a6"/>
        <w:tabs>
          <w:tab w:val="left" w:pos="527"/>
        </w:tabs>
        <w:spacing w:after="0"/>
        <w:jc w:val="both"/>
        <w:rPr>
          <w:sz w:val="28"/>
          <w:szCs w:val="28"/>
        </w:rPr>
      </w:pPr>
      <w:r>
        <w:rPr>
          <w:b/>
          <w:color w:val="000000"/>
          <w:spacing w:val="-2"/>
        </w:rPr>
        <w:t xml:space="preserve">Реквизиты для перечисления задатка: </w:t>
      </w:r>
    </w:p>
    <w:p w:rsidR="002F1294" w:rsidRDefault="00A06AE9">
      <w:pPr>
        <w:shd w:val="clear" w:color="auto" w:fill="FFFFFF"/>
        <w:tabs>
          <w:tab w:val="left" w:pos="527"/>
        </w:tabs>
        <w:rPr>
          <w:color w:val="000000"/>
        </w:rPr>
      </w:pPr>
      <w:proofErr w:type="gramStart"/>
      <w:r>
        <w:rPr>
          <w:bCs/>
          <w:color w:val="000000"/>
        </w:rPr>
        <w:t xml:space="preserve">Получатель: </w:t>
      </w:r>
      <w:r>
        <w:rPr>
          <w:rFonts w:eastAsia="Times New Roman"/>
          <w:bCs/>
          <w:color w:val="000000"/>
        </w:rPr>
        <w:t xml:space="preserve"> </w:t>
      </w:r>
      <w:proofErr w:type="spellStart"/>
      <w:r>
        <w:rPr>
          <w:rFonts w:eastAsia="Times New Roman"/>
          <w:bCs/>
          <w:color w:val="000000"/>
        </w:rPr>
        <w:t>Загорулько</w:t>
      </w:r>
      <w:proofErr w:type="spellEnd"/>
      <w:proofErr w:type="gramEnd"/>
      <w:r>
        <w:rPr>
          <w:rFonts w:eastAsia="Times New Roman"/>
          <w:bCs/>
          <w:color w:val="000000"/>
        </w:rPr>
        <w:t xml:space="preserve"> Ксения Романовна (ИНН 590614454078)</w:t>
      </w:r>
      <w:r>
        <w:rPr>
          <w:rFonts w:eastAsia="Times New Roman"/>
          <w:bCs/>
          <w:color w:val="000000"/>
        </w:rPr>
        <w:br/>
        <w:t>р/с 4081781007</w:t>
      </w:r>
      <w:r>
        <w:rPr>
          <w:rFonts w:eastAsia="Times New Roman"/>
          <w:bCs/>
          <w:color w:val="000000"/>
        </w:rPr>
        <w:t xml:space="preserve">6000029737 АО "РОССИЙСКИЙ СЕЛЬСКОХОЗЯЙСТВЕННЫЙ БАНК", ОГРН 1027700342890, ИНН 7725114488, БИК 045773897, К/С 30101810800000000897 </w:t>
      </w:r>
    </w:p>
    <w:p w:rsidR="002F1294" w:rsidRDefault="00A06AE9">
      <w:pPr>
        <w:jc w:val="both"/>
        <w:rPr>
          <w:sz w:val="28"/>
          <w:szCs w:val="28"/>
        </w:rPr>
      </w:pPr>
      <w:r>
        <w:rPr>
          <w:color w:val="000000"/>
          <w:lang w:eastAsia="ru-RU"/>
        </w:rPr>
        <w:t>1.2.</w:t>
      </w:r>
      <w:r>
        <w:rPr>
          <w:color w:val="000000"/>
          <w:lang w:eastAsia="ru-RU"/>
        </w:rPr>
        <w:tab/>
      </w:r>
      <w:r>
        <w:rPr>
          <w:color w:val="000000"/>
          <w:spacing w:val="1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</w:rPr>
        <w:br/>
      </w:r>
      <w:r>
        <w:rPr>
          <w:color w:val="000000"/>
          <w:spacing w:val="2"/>
        </w:rPr>
        <w:t>с участием в торгах, в том числе по оплате</w:t>
      </w:r>
      <w:r>
        <w:rPr>
          <w:color w:val="000000"/>
          <w:spacing w:val="2"/>
        </w:rPr>
        <w:t xml:space="preserve"> приобретенного имущества, в случае признания</w:t>
      </w:r>
      <w:r>
        <w:rPr>
          <w:color w:val="000000"/>
          <w:spacing w:val="2"/>
        </w:rPr>
        <w:br/>
      </w:r>
      <w:r>
        <w:rPr>
          <w:color w:val="000000"/>
          <w:spacing w:val="3"/>
        </w:rPr>
        <w:t xml:space="preserve">Претендента победителем торгов </w:t>
      </w:r>
      <w:r>
        <w:rPr>
          <w:color w:val="000000"/>
          <w:spacing w:val="8"/>
        </w:rPr>
        <w:t xml:space="preserve">на условиях Предложений о порядке, сроках и условиях продажи имущества, </w:t>
      </w:r>
      <w:r>
        <w:rPr>
          <w:color w:val="000000"/>
        </w:rPr>
        <w:t>Заявки на участие в торгах, поданной Претендентом.</w:t>
      </w:r>
    </w:p>
    <w:p w:rsidR="002F1294" w:rsidRDefault="00A06AE9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  <w:rPr>
          <w:sz w:val="28"/>
          <w:szCs w:val="28"/>
        </w:rPr>
      </w:pPr>
      <w:r>
        <w:rPr>
          <w:color w:val="000000"/>
          <w:spacing w:val="2"/>
        </w:rPr>
        <w:t xml:space="preserve">В    случае    признания    Претендента    Победителем  </w:t>
      </w:r>
      <w:r>
        <w:rPr>
          <w:color w:val="000000"/>
          <w:spacing w:val="2"/>
        </w:rPr>
        <w:t xml:space="preserve">  торгов    сумма    задатка</w:t>
      </w:r>
      <w:r>
        <w:rPr>
          <w:color w:val="000000"/>
          <w:spacing w:val="2"/>
        </w:rPr>
        <w:br/>
      </w:r>
      <w:r>
        <w:rPr>
          <w:color w:val="000000"/>
        </w:rPr>
        <w:t>засчитывается в счет оплаты приобретенного на торгах имущества.</w:t>
      </w:r>
    </w:p>
    <w:p w:rsidR="002F1294" w:rsidRDefault="002F1294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2F1294" w:rsidRDefault="00A06AE9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</w:rPr>
        <w:t>2.   Передача задатка</w:t>
      </w:r>
    </w:p>
    <w:p w:rsidR="002F1294" w:rsidRDefault="00A06AE9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  <w:rPr>
          <w:sz w:val="28"/>
          <w:szCs w:val="28"/>
        </w:rPr>
      </w:pPr>
      <w:r>
        <w:rPr>
          <w:color w:val="000000"/>
          <w:spacing w:val="-1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</w:rPr>
        <w:t xml:space="preserve">поступление </w:t>
      </w:r>
      <w:r>
        <w:rPr>
          <w:color w:val="000000"/>
          <w:spacing w:val="3"/>
        </w:rPr>
        <w:t>средств, не позднее последнего дня срока приема заявок, указанн</w:t>
      </w:r>
      <w:r>
        <w:rPr>
          <w:color w:val="000000"/>
          <w:spacing w:val="3"/>
        </w:rPr>
        <w:t xml:space="preserve">ого в информационном сообщении о </w:t>
      </w:r>
      <w:r>
        <w:rPr>
          <w:color w:val="000000"/>
          <w:spacing w:val="-2"/>
        </w:rPr>
        <w:t>проведении торгов.</w:t>
      </w:r>
    </w:p>
    <w:p w:rsidR="002F1294" w:rsidRDefault="00A06AE9">
      <w:pPr>
        <w:shd w:val="clear" w:color="auto" w:fill="FFFFFF"/>
        <w:tabs>
          <w:tab w:val="left" w:pos="1177"/>
        </w:tabs>
        <w:jc w:val="both"/>
        <w:rPr>
          <w:sz w:val="28"/>
          <w:szCs w:val="28"/>
        </w:rPr>
      </w:pPr>
      <w:r>
        <w:rPr>
          <w:color w:val="000000"/>
          <w:spacing w:val="3"/>
        </w:rPr>
        <w:t>2.2.</w:t>
      </w:r>
      <w:r>
        <w:rPr>
          <w:color w:val="000000"/>
          <w:spacing w:val="3"/>
        </w:rPr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</w:rPr>
        <w:t xml:space="preserve"> не начисляются.</w:t>
      </w:r>
    </w:p>
    <w:p w:rsidR="002F1294" w:rsidRDefault="00A06AE9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</w:rPr>
        <w:t>3.   Возврат задатка</w:t>
      </w:r>
    </w:p>
    <w:p w:rsidR="002F1294" w:rsidRDefault="00A06AE9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>
        <w:rPr>
          <w:color w:val="000000"/>
          <w:spacing w:val="-9"/>
        </w:rPr>
        <w:t>3.1.</w:t>
      </w:r>
      <w:r>
        <w:rPr>
          <w:color w:val="000000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</w:rPr>
        <w:t xml:space="preserve"> настоящим договором, следующим образом:</w:t>
      </w:r>
    </w:p>
    <w:p w:rsidR="002F1294" w:rsidRDefault="00A06AE9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3"/>
        </w:rPr>
        <w:t>в случае наличия у Претендента расчетного счета возврат денежных средств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 xml:space="preserve">производится на расчетный (лицевой) счет </w:t>
      </w:r>
      <w:r>
        <w:rPr>
          <w:color w:val="000000"/>
          <w:spacing w:val="-1"/>
        </w:rPr>
        <w:t>Претендента;</w:t>
      </w:r>
    </w:p>
    <w:p w:rsidR="002F1294" w:rsidRDefault="00A06AE9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>
        <w:rPr>
          <w:color w:val="000000"/>
          <w:spacing w:val="-10"/>
        </w:rPr>
        <w:t>3.2.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Задаток возвращается</w:t>
      </w:r>
      <w:r>
        <w:rPr>
          <w:color w:val="000000"/>
          <w:spacing w:val="-1"/>
        </w:rPr>
        <w:t xml:space="preserve"> в случае:</w:t>
      </w:r>
    </w:p>
    <w:p w:rsidR="002F1294" w:rsidRDefault="00A06AE9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-1"/>
        </w:rPr>
        <w:t>Отказа Претенденту в участии в Торгах;</w:t>
      </w:r>
    </w:p>
    <w:p w:rsidR="002F1294" w:rsidRDefault="00A06AE9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>
        <w:rPr>
          <w:color w:val="000000"/>
        </w:rPr>
        <w:t>Непризнания Участника торгов Победителем торгов;</w:t>
      </w:r>
    </w:p>
    <w:p w:rsidR="002F1294" w:rsidRDefault="00A06AE9">
      <w:pPr>
        <w:shd w:val="clear" w:color="auto" w:fill="FFFFFF"/>
        <w:tabs>
          <w:tab w:val="left" w:pos="1519"/>
        </w:tabs>
        <w:jc w:val="both"/>
        <w:rPr>
          <w:color w:val="000000"/>
          <w:sz w:val="28"/>
          <w:szCs w:val="28"/>
        </w:rPr>
      </w:pPr>
      <w:r>
        <w:rPr>
          <w:color w:val="000000"/>
        </w:rPr>
        <w:t>3.3.     Задаток не возвращается в случае:</w:t>
      </w:r>
    </w:p>
    <w:p w:rsidR="002F1294" w:rsidRDefault="00A06AE9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</w:rPr>
        <w:t>торгов;</w:t>
      </w:r>
    </w:p>
    <w:p w:rsidR="002F1294" w:rsidRDefault="00A06AE9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5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</w:rPr>
        <w:br/>
      </w:r>
      <w:r>
        <w:rPr>
          <w:color w:val="000000"/>
        </w:rPr>
        <w:t>продажи имущества, выставленного на Торги;</w:t>
      </w:r>
    </w:p>
    <w:p w:rsidR="002F1294" w:rsidRDefault="00A06AE9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7"/>
        </w:rPr>
        <w:t>Неоплаты Победителем торгов имущества в установленны</w:t>
      </w:r>
      <w:r>
        <w:rPr>
          <w:color w:val="000000"/>
          <w:spacing w:val="7"/>
        </w:rPr>
        <w:t xml:space="preserve">й </w:t>
      </w:r>
      <w:r>
        <w:rPr>
          <w:color w:val="000000"/>
        </w:rPr>
        <w:t>Договором купли-продажи срок.</w:t>
      </w:r>
    </w:p>
    <w:p w:rsidR="002F1294" w:rsidRDefault="00A06AE9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</w:rPr>
        <w:t>4.   Иные условия</w:t>
      </w:r>
    </w:p>
    <w:p w:rsidR="002F1294" w:rsidRDefault="00A06AE9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>
        <w:rPr>
          <w:color w:val="000000"/>
          <w:spacing w:val="10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</w:rPr>
        <w:br/>
      </w:r>
      <w:r>
        <w:rPr>
          <w:color w:val="000000"/>
          <w:spacing w:val="-1"/>
        </w:rPr>
        <w:t>прекращает действие надлежащим исполнением.</w:t>
      </w:r>
    </w:p>
    <w:p w:rsidR="002F1294" w:rsidRDefault="00A06AE9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</w:rPr>
        <w:br/>
      </w:r>
      <w:r>
        <w:rPr>
          <w:color w:val="000000"/>
        </w:rPr>
        <w:t>установленном пор</w:t>
      </w:r>
      <w:r>
        <w:rPr>
          <w:color w:val="000000"/>
        </w:rPr>
        <w:t>ядке судом или арбитражным судом.</w:t>
      </w:r>
    </w:p>
    <w:p w:rsidR="002F1294" w:rsidRDefault="00A06AE9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</w:rPr>
      </w:pPr>
      <w:r>
        <w:rPr>
          <w:color w:val="000000"/>
          <w:spacing w:val="7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</w:rPr>
        <w:br/>
      </w:r>
      <w:r>
        <w:rPr>
          <w:color w:val="000000"/>
          <w:spacing w:val="8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</w:rPr>
        <w:br/>
      </w:r>
      <w:r>
        <w:rPr>
          <w:color w:val="000000"/>
          <w:spacing w:val="-2"/>
        </w:rPr>
        <w:t>Претендента</w:t>
      </w:r>
    </w:p>
    <w:p w:rsidR="002F1294" w:rsidRDefault="002F1294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F1294" w:rsidRDefault="002F1294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F1294" w:rsidRDefault="002F1294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F1294" w:rsidRDefault="002F1294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F1294" w:rsidRDefault="002F1294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F1294" w:rsidRDefault="002F1294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F1294" w:rsidRDefault="002F1294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F1294" w:rsidRDefault="002F1294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F1294" w:rsidRDefault="002F1294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F1294" w:rsidRDefault="002F1294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F1294" w:rsidRDefault="002F1294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F1294" w:rsidRDefault="002F1294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F1294" w:rsidRDefault="002F1294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2F1294" w:rsidRDefault="00A06AE9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5.   Реквизиты сторон</w:t>
      </w:r>
    </w:p>
    <w:p w:rsidR="002F1294" w:rsidRDefault="002F1294">
      <w:pPr>
        <w:sectPr w:rsidR="002F1294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2F1294" w:rsidRDefault="00A06AE9">
      <w:pPr>
        <w:rPr>
          <w:b/>
        </w:rPr>
      </w:pPr>
      <w:r>
        <w:rPr>
          <w:b/>
          <w:color w:val="000000"/>
        </w:rPr>
        <w:t>Организатор торгов:</w:t>
      </w:r>
    </w:p>
    <w:p w:rsidR="002F1294" w:rsidRDefault="00A06AE9">
      <w:pPr>
        <w:shd w:val="clear" w:color="auto" w:fill="FFFFFF"/>
        <w:jc w:val="both"/>
        <w:rPr>
          <w:color w:val="000000"/>
        </w:rPr>
      </w:pPr>
      <w:r>
        <w:rPr>
          <w:bCs/>
          <w:color w:val="000000"/>
        </w:rPr>
        <w:t xml:space="preserve">Финансовый </w:t>
      </w:r>
      <w:proofErr w:type="gramStart"/>
      <w:r>
        <w:rPr>
          <w:bCs/>
          <w:color w:val="000000"/>
        </w:rPr>
        <w:t xml:space="preserve">управляющий  </w:t>
      </w:r>
      <w:proofErr w:type="spellStart"/>
      <w:r>
        <w:rPr>
          <w:bCs/>
          <w:color w:val="000000"/>
        </w:rPr>
        <w:t>Загорулько</w:t>
      </w:r>
      <w:proofErr w:type="spellEnd"/>
      <w:proofErr w:type="gramEnd"/>
      <w:r>
        <w:rPr>
          <w:bCs/>
          <w:color w:val="000000"/>
        </w:rPr>
        <w:t xml:space="preserve"> Ксении Романовны </w:t>
      </w:r>
      <w:proofErr w:type="spellStart"/>
      <w:r>
        <w:rPr>
          <w:bCs/>
          <w:color w:val="000000"/>
        </w:rPr>
        <w:t>Шуховцев</w:t>
      </w:r>
      <w:proofErr w:type="spellEnd"/>
      <w:r>
        <w:rPr>
          <w:bCs/>
          <w:color w:val="000000"/>
        </w:rPr>
        <w:t xml:space="preserve"> Данил Михайлович, действующий на основании решения Арбитражного суда  Пермского края от 11.09.2019 г. по делу № А50-23261/2019  </w:t>
      </w:r>
    </w:p>
    <w:p w:rsidR="002F1294" w:rsidRDefault="00A06AE9">
      <w:p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bCs/>
          <w:color w:val="000000"/>
        </w:rPr>
        <w:t xml:space="preserve">Реквизиты счета: </w:t>
      </w:r>
    </w:p>
    <w:p w:rsidR="002F1294" w:rsidRDefault="00A06AE9">
      <w:pPr>
        <w:shd w:val="clear" w:color="auto" w:fill="FFFFFF"/>
        <w:tabs>
          <w:tab w:val="left" w:pos="527"/>
        </w:tabs>
        <w:rPr>
          <w:color w:val="000000"/>
        </w:rPr>
      </w:pPr>
      <w:r>
        <w:rPr>
          <w:bCs/>
          <w:color w:val="000000"/>
        </w:rPr>
        <w:t xml:space="preserve">Получатель: </w:t>
      </w:r>
      <w:proofErr w:type="spellStart"/>
      <w:r>
        <w:rPr>
          <w:rFonts w:eastAsia="Times New Roman"/>
          <w:bCs/>
          <w:color w:val="000000"/>
        </w:rPr>
        <w:t>Загорулько</w:t>
      </w:r>
      <w:proofErr w:type="spellEnd"/>
      <w:r>
        <w:rPr>
          <w:rFonts w:eastAsia="Times New Roman"/>
          <w:bCs/>
          <w:color w:val="000000"/>
        </w:rPr>
        <w:t xml:space="preserve"> Ксени</w:t>
      </w:r>
      <w:r>
        <w:rPr>
          <w:rFonts w:eastAsia="Times New Roman"/>
          <w:bCs/>
          <w:color w:val="000000"/>
        </w:rPr>
        <w:t xml:space="preserve">я Романовна (ИНН </w:t>
      </w:r>
      <w:proofErr w:type="gramStart"/>
      <w:r>
        <w:rPr>
          <w:rFonts w:eastAsia="Times New Roman"/>
          <w:bCs/>
          <w:color w:val="000000"/>
        </w:rPr>
        <w:t>590614454078)</w:t>
      </w:r>
      <w:r>
        <w:rPr>
          <w:rFonts w:eastAsia="Times New Roman"/>
          <w:b/>
          <w:bCs/>
          <w:color w:val="000000"/>
          <w:spacing w:val="-2"/>
        </w:rPr>
        <w:br/>
      </w:r>
      <w:r>
        <w:rPr>
          <w:rFonts w:eastAsia="Times New Roman"/>
          <w:bCs/>
          <w:color w:val="000000"/>
        </w:rPr>
        <w:t>р</w:t>
      </w:r>
      <w:proofErr w:type="gramEnd"/>
      <w:r>
        <w:rPr>
          <w:rFonts w:eastAsia="Times New Roman"/>
          <w:bCs/>
          <w:color w:val="000000"/>
        </w:rPr>
        <w:t>/с 40817810076000029737 АО "РОССИЙСКИЙ СЕЛЬСКОХОЗЯЙСТВЕННЫЙ БАНК", ОГРН 1027700342890, ИНН 7725114488, БИК 045773897, К/С 30101810800000000897</w:t>
      </w:r>
      <w:r>
        <w:rPr>
          <w:rFonts w:eastAsia="Times New Roman"/>
          <w:b/>
          <w:bCs/>
          <w:color w:val="000000"/>
          <w:spacing w:val="-2"/>
        </w:rPr>
        <w:t xml:space="preserve"> </w:t>
      </w:r>
    </w:p>
    <w:p w:rsidR="002F1294" w:rsidRDefault="00A06AE9">
      <w:pPr>
        <w:tabs>
          <w:tab w:val="left" w:pos="527"/>
        </w:tabs>
        <w:rPr>
          <w:color w:val="000000"/>
        </w:rPr>
      </w:pPr>
      <w:r>
        <w:rPr>
          <w:b/>
          <w:color w:val="000000"/>
          <w:spacing w:val="-2"/>
        </w:rPr>
        <w:t>______________________</w:t>
      </w:r>
      <w:proofErr w:type="spellStart"/>
      <w:r>
        <w:rPr>
          <w:b/>
          <w:color w:val="000000"/>
          <w:spacing w:val="-2"/>
        </w:rPr>
        <w:t>Шуховцев</w:t>
      </w:r>
      <w:proofErr w:type="spellEnd"/>
      <w:r>
        <w:rPr>
          <w:b/>
          <w:color w:val="000000"/>
          <w:spacing w:val="-2"/>
        </w:rPr>
        <w:t xml:space="preserve"> Д.М.</w:t>
      </w:r>
    </w:p>
    <w:p w:rsidR="002F1294" w:rsidRDefault="002F1294">
      <w:pPr>
        <w:tabs>
          <w:tab w:val="left" w:pos="527"/>
        </w:tabs>
        <w:rPr>
          <w:b/>
          <w:color w:val="000000"/>
          <w:spacing w:val="-2"/>
        </w:rPr>
      </w:pPr>
    </w:p>
    <w:p w:rsidR="002F1294" w:rsidRDefault="00A06AE9">
      <w:pPr>
        <w:tabs>
          <w:tab w:val="left" w:pos="527"/>
        </w:tabs>
        <w:rPr>
          <w:color w:val="000000"/>
        </w:rPr>
      </w:pPr>
      <w:r>
        <w:rPr>
          <w:b/>
          <w:color w:val="000000"/>
        </w:rPr>
        <w:t>Участник торгов:</w:t>
      </w:r>
    </w:p>
    <w:p w:rsidR="002F1294" w:rsidRDefault="00A06AE9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2F1294" w:rsidRDefault="00A06AE9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2F1294" w:rsidRDefault="00A06AE9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2F1294" w:rsidRDefault="00A06AE9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2F1294" w:rsidRDefault="00A06AE9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2F1294" w:rsidRDefault="00A06AE9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2F1294" w:rsidRDefault="00A06AE9">
      <w:pPr>
        <w:spacing w:before="0" w:after="120"/>
        <w:rPr>
          <w:b/>
        </w:rPr>
      </w:pPr>
      <w:r>
        <w:rPr>
          <w:b/>
          <w:color w:val="000000"/>
        </w:rPr>
        <w:t>______________________</w:t>
      </w:r>
      <w:r>
        <w:rPr>
          <w:b/>
          <w:color w:val="000000"/>
        </w:rPr>
        <w:t>________________</w:t>
      </w:r>
    </w:p>
    <w:p w:rsidR="002F1294" w:rsidRDefault="00A06AE9">
      <w:pPr>
        <w:spacing w:before="0" w:after="120"/>
        <w:rPr>
          <w:color w:val="000000"/>
        </w:rPr>
      </w:pPr>
      <w:r>
        <w:rPr>
          <w:b/>
          <w:color w:val="000000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000000"/>
        </w:rPr>
        <w:t>______________________________________</w:t>
      </w:r>
      <w:bookmarkEnd w:id="1"/>
      <w:r>
        <w:rPr>
          <w:b/>
          <w:color w:val="000000"/>
        </w:rPr>
        <w:t>______________________________________</w:t>
      </w:r>
    </w:p>
    <w:p w:rsidR="002F1294" w:rsidRDefault="002F1294">
      <w:pPr>
        <w:sectPr w:rsidR="002F1294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2F1294" w:rsidRDefault="002F1294">
      <w:pPr>
        <w:rPr>
          <w:color w:val="000000"/>
        </w:rPr>
      </w:pPr>
    </w:p>
    <w:sectPr w:rsidR="002F1294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363A1"/>
    <w:multiLevelType w:val="multilevel"/>
    <w:tmpl w:val="BCA0CC20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A6129FB"/>
    <w:multiLevelType w:val="multilevel"/>
    <w:tmpl w:val="598CDFD0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nsid w:val="31AC4F65"/>
    <w:multiLevelType w:val="multilevel"/>
    <w:tmpl w:val="1DC452CA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2CD2391"/>
    <w:multiLevelType w:val="multilevel"/>
    <w:tmpl w:val="6F520994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08E53EC"/>
    <w:multiLevelType w:val="multilevel"/>
    <w:tmpl w:val="B0A8AE1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5801559A"/>
    <w:multiLevelType w:val="multilevel"/>
    <w:tmpl w:val="9F54D9BA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0A27F8F"/>
    <w:multiLevelType w:val="multilevel"/>
    <w:tmpl w:val="F0C2F0BC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2F1294"/>
    <w:rsid w:val="002F1294"/>
    <w:rsid w:val="00A0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E1B929-068B-468D-ABA8-F3470D9A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pacing w:val="-2"/>
      <w:sz w:val="24"/>
      <w:szCs w:val="24"/>
    </w:rPr>
  </w:style>
  <w:style w:type="character" w:customStyle="1" w:styleId="ListLabel55">
    <w:name w:val="ListLabel 55"/>
    <w:qFormat/>
    <w:rPr>
      <w:spacing w:val="-2"/>
      <w:sz w:val="24"/>
      <w:szCs w:val="24"/>
    </w:rPr>
  </w:style>
  <w:style w:type="character" w:customStyle="1" w:styleId="ListLabel56">
    <w:name w:val="ListLabel 56"/>
    <w:qFormat/>
    <w:rPr>
      <w:spacing w:val="-2"/>
      <w:sz w:val="24"/>
      <w:szCs w:val="24"/>
    </w:rPr>
  </w:style>
  <w:style w:type="character" w:customStyle="1" w:styleId="ListLabel57">
    <w:name w:val="ListLabel 57"/>
    <w:qFormat/>
    <w:rPr>
      <w:spacing w:val="-2"/>
      <w:sz w:val="24"/>
      <w:szCs w:val="24"/>
    </w:rPr>
  </w:style>
  <w:style w:type="character" w:customStyle="1" w:styleId="ListLabel58">
    <w:name w:val="ListLabel 58"/>
    <w:qFormat/>
    <w:rPr>
      <w:spacing w:val="-2"/>
      <w:sz w:val="24"/>
      <w:szCs w:val="24"/>
    </w:rPr>
  </w:style>
  <w:style w:type="character" w:customStyle="1" w:styleId="ListLabel59">
    <w:name w:val="ListLabel 59"/>
    <w:qFormat/>
    <w:rPr>
      <w:spacing w:val="-2"/>
      <w:sz w:val="24"/>
      <w:szCs w:val="24"/>
    </w:rPr>
  </w:style>
  <w:style w:type="character" w:customStyle="1" w:styleId="ListLabel60">
    <w:name w:val="ListLabel 60"/>
    <w:qFormat/>
    <w:rPr>
      <w:spacing w:val="-2"/>
      <w:sz w:val="24"/>
      <w:szCs w:val="24"/>
    </w:rPr>
  </w:style>
  <w:style w:type="character" w:customStyle="1" w:styleId="ListLabel61">
    <w:name w:val="ListLabel 61"/>
    <w:qFormat/>
    <w:rPr>
      <w:spacing w:val="-2"/>
      <w:sz w:val="24"/>
      <w:szCs w:val="24"/>
    </w:rPr>
  </w:style>
  <w:style w:type="character" w:customStyle="1" w:styleId="ListLabel62">
    <w:name w:val="ListLabel 62"/>
    <w:qFormat/>
    <w:rPr>
      <w:spacing w:val="-2"/>
      <w:sz w:val="24"/>
      <w:szCs w:val="24"/>
    </w:rPr>
  </w:style>
  <w:style w:type="character" w:customStyle="1" w:styleId="ListLabel63">
    <w:name w:val="ListLabel 63"/>
    <w:qFormat/>
    <w:rPr>
      <w:rFonts w:cs="Times New Roman"/>
      <w:spacing w:val="-1"/>
      <w:sz w:val="24"/>
      <w:szCs w:val="24"/>
    </w:rPr>
  </w:style>
  <w:style w:type="character" w:customStyle="1" w:styleId="ListLabel64">
    <w:name w:val="ListLabel 64"/>
    <w:qFormat/>
    <w:rPr>
      <w:rFonts w:cs="Times New Roman"/>
      <w:spacing w:val="-1"/>
      <w:sz w:val="24"/>
      <w:szCs w:val="24"/>
    </w:rPr>
  </w:style>
  <w:style w:type="character" w:customStyle="1" w:styleId="ListLabel65">
    <w:name w:val="ListLabel 65"/>
    <w:qFormat/>
    <w:rPr>
      <w:rFonts w:cs="Times New Roman"/>
      <w:sz w:val="24"/>
      <w:szCs w:val="24"/>
    </w:rPr>
  </w:style>
  <w:style w:type="character" w:customStyle="1" w:styleId="ListLabel66">
    <w:name w:val="ListLabel 66"/>
    <w:qFormat/>
    <w:rPr>
      <w:rFonts w:cs="Times New Roman"/>
      <w:spacing w:val="-1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sz w:val="24"/>
      <w:szCs w:val="24"/>
    </w:rPr>
  </w:style>
  <w:style w:type="character" w:customStyle="1" w:styleId="ListLabel76">
    <w:name w:val="ListLabel 76"/>
    <w:qFormat/>
    <w:rPr>
      <w:spacing w:val="-2"/>
      <w:sz w:val="24"/>
      <w:szCs w:val="24"/>
    </w:rPr>
  </w:style>
  <w:style w:type="character" w:customStyle="1" w:styleId="ListLabel77">
    <w:name w:val="ListLabel 77"/>
    <w:qFormat/>
    <w:rPr>
      <w:spacing w:val="-2"/>
      <w:sz w:val="24"/>
      <w:szCs w:val="24"/>
    </w:rPr>
  </w:style>
  <w:style w:type="character" w:customStyle="1" w:styleId="ListLabel78">
    <w:name w:val="ListLabel 78"/>
    <w:qFormat/>
    <w:rPr>
      <w:spacing w:val="-2"/>
      <w:sz w:val="24"/>
      <w:szCs w:val="24"/>
    </w:rPr>
  </w:style>
  <w:style w:type="character" w:customStyle="1" w:styleId="ListLabel79">
    <w:name w:val="ListLabel 79"/>
    <w:qFormat/>
    <w:rPr>
      <w:spacing w:val="-2"/>
      <w:sz w:val="24"/>
      <w:szCs w:val="24"/>
    </w:rPr>
  </w:style>
  <w:style w:type="character" w:customStyle="1" w:styleId="ListLabel80">
    <w:name w:val="ListLabel 80"/>
    <w:qFormat/>
    <w:rPr>
      <w:spacing w:val="-2"/>
      <w:sz w:val="24"/>
      <w:szCs w:val="24"/>
    </w:rPr>
  </w:style>
  <w:style w:type="character" w:customStyle="1" w:styleId="ListLabel81">
    <w:name w:val="ListLabel 81"/>
    <w:qFormat/>
    <w:rPr>
      <w:spacing w:val="-2"/>
      <w:sz w:val="24"/>
      <w:szCs w:val="24"/>
    </w:rPr>
  </w:style>
  <w:style w:type="character" w:customStyle="1" w:styleId="ListLabel82">
    <w:name w:val="ListLabel 82"/>
    <w:qFormat/>
    <w:rPr>
      <w:spacing w:val="-2"/>
      <w:sz w:val="24"/>
      <w:szCs w:val="24"/>
    </w:rPr>
  </w:style>
  <w:style w:type="character" w:customStyle="1" w:styleId="ListLabel83">
    <w:name w:val="ListLabel 83"/>
    <w:qFormat/>
    <w:rPr>
      <w:spacing w:val="-2"/>
      <w:sz w:val="24"/>
      <w:szCs w:val="24"/>
    </w:rPr>
  </w:style>
  <w:style w:type="character" w:customStyle="1" w:styleId="ListLabel84">
    <w:name w:val="ListLabel 84"/>
    <w:qFormat/>
    <w:rPr>
      <w:spacing w:val="-2"/>
      <w:sz w:val="24"/>
      <w:szCs w:val="24"/>
    </w:rPr>
  </w:style>
  <w:style w:type="character" w:customStyle="1" w:styleId="ListLabel85">
    <w:name w:val="ListLabel 85"/>
    <w:qFormat/>
    <w:rPr>
      <w:rFonts w:cs="Times New Roman"/>
      <w:spacing w:val="-1"/>
      <w:sz w:val="24"/>
      <w:szCs w:val="24"/>
    </w:rPr>
  </w:style>
  <w:style w:type="character" w:customStyle="1" w:styleId="ListLabel86">
    <w:name w:val="ListLabel 86"/>
    <w:qFormat/>
    <w:rPr>
      <w:rFonts w:cs="Times New Roman"/>
      <w:spacing w:val="-1"/>
      <w:sz w:val="24"/>
      <w:szCs w:val="24"/>
    </w:rPr>
  </w:style>
  <w:style w:type="character" w:customStyle="1" w:styleId="ListLabel87">
    <w:name w:val="ListLabel 87"/>
    <w:qFormat/>
    <w:rPr>
      <w:rFonts w:cs="Times New Roman"/>
      <w:sz w:val="24"/>
      <w:szCs w:val="24"/>
    </w:rPr>
  </w:style>
  <w:style w:type="character" w:customStyle="1" w:styleId="ListLabel88">
    <w:name w:val="ListLabel 88"/>
    <w:qFormat/>
    <w:rPr>
      <w:rFonts w:cs="Times New Roman"/>
      <w:spacing w:val="-1"/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8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pacing w:val="-2"/>
      <w:sz w:val="24"/>
      <w:szCs w:val="24"/>
    </w:rPr>
  </w:style>
  <w:style w:type="character" w:customStyle="1" w:styleId="ListLabel99">
    <w:name w:val="ListLabel 99"/>
    <w:qFormat/>
    <w:rPr>
      <w:spacing w:val="-2"/>
      <w:sz w:val="28"/>
      <w:szCs w:val="24"/>
    </w:rPr>
  </w:style>
  <w:style w:type="character" w:customStyle="1" w:styleId="ListLabel100">
    <w:name w:val="ListLabel 100"/>
    <w:qFormat/>
    <w:rPr>
      <w:spacing w:val="-2"/>
      <w:sz w:val="24"/>
      <w:szCs w:val="24"/>
    </w:rPr>
  </w:style>
  <w:style w:type="character" w:customStyle="1" w:styleId="ListLabel101">
    <w:name w:val="ListLabel 101"/>
    <w:qFormat/>
    <w:rPr>
      <w:spacing w:val="-2"/>
      <w:sz w:val="24"/>
      <w:szCs w:val="24"/>
    </w:rPr>
  </w:style>
  <w:style w:type="character" w:customStyle="1" w:styleId="ListLabel102">
    <w:name w:val="ListLabel 102"/>
    <w:qFormat/>
    <w:rPr>
      <w:spacing w:val="-2"/>
      <w:sz w:val="24"/>
      <w:szCs w:val="24"/>
    </w:rPr>
  </w:style>
  <w:style w:type="character" w:customStyle="1" w:styleId="ListLabel103">
    <w:name w:val="ListLabel 103"/>
    <w:qFormat/>
    <w:rPr>
      <w:spacing w:val="-2"/>
      <w:sz w:val="24"/>
      <w:szCs w:val="24"/>
    </w:rPr>
  </w:style>
  <w:style w:type="character" w:customStyle="1" w:styleId="ListLabel104">
    <w:name w:val="ListLabel 104"/>
    <w:qFormat/>
    <w:rPr>
      <w:spacing w:val="-2"/>
      <w:sz w:val="24"/>
      <w:szCs w:val="24"/>
    </w:rPr>
  </w:style>
  <w:style w:type="character" w:customStyle="1" w:styleId="ListLabel105">
    <w:name w:val="ListLabel 105"/>
    <w:qFormat/>
    <w:rPr>
      <w:spacing w:val="-2"/>
      <w:sz w:val="24"/>
      <w:szCs w:val="24"/>
    </w:rPr>
  </w:style>
  <w:style w:type="character" w:customStyle="1" w:styleId="ListLabel106">
    <w:name w:val="ListLabel 106"/>
    <w:qFormat/>
    <w:rPr>
      <w:spacing w:val="-2"/>
      <w:sz w:val="24"/>
      <w:szCs w:val="24"/>
    </w:rPr>
  </w:style>
  <w:style w:type="character" w:customStyle="1" w:styleId="ListLabel107">
    <w:name w:val="ListLabel 107"/>
    <w:qFormat/>
    <w:rPr>
      <w:rFonts w:cs="Times New Roman"/>
      <w:spacing w:val="-1"/>
      <w:sz w:val="28"/>
      <w:szCs w:val="24"/>
    </w:rPr>
  </w:style>
  <w:style w:type="character" w:customStyle="1" w:styleId="ListLabel108">
    <w:name w:val="ListLabel 108"/>
    <w:qFormat/>
    <w:rPr>
      <w:rFonts w:cs="Times New Roman"/>
      <w:spacing w:val="-1"/>
      <w:sz w:val="28"/>
      <w:szCs w:val="24"/>
    </w:rPr>
  </w:style>
  <w:style w:type="character" w:customStyle="1" w:styleId="ListLabel109">
    <w:name w:val="ListLabel 109"/>
    <w:qFormat/>
    <w:rPr>
      <w:rFonts w:cs="Times New Roman"/>
      <w:sz w:val="28"/>
      <w:szCs w:val="24"/>
    </w:rPr>
  </w:style>
  <w:style w:type="character" w:customStyle="1" w:styleId="ListLabel110">
    <w:name w:val="ListLabel 110"/>
    <w:qFormat/>
    <w:rPr>
      <w:rFonts w:cs="Times New Roman"/>
      <w:spacing w:val="-1"/>
      <w:sz w:val="28"/>
      <w:szCs w:val="24"/>
    </w:rPr>
  </w:style>
  <w:style w:type="character" w:customStyle="1" w:styleId="ListLabel111">
    <w:name w:val="ListLabel 111"/>
    <w:qFormat/>
    <w:rPr>
      <w:sz w:val="24"/>
      <w:szCs w:val="24"/>
    </w:rPr>
  </w:style>
  <w:style w:type="character" w:customStyle="1" w:styleId="ListLabel112">
    <w:name w:val="ListLabel 112"/>
    <w:qFormat/>
    <w:rPr>
      <w:sz w:val="28"/>
      <w:szCs w:val="24"/>
    </w:rPr>
  </w:style>
  <w:style w:type="character" w:customStyle="1" w:styleId="ListLabel113">
    <w:name w:val="ListLabel 113"/>
    <w:qFormat/>
    <w:rPr>
      <w:sz w:val="24"/>
      <w:szCs w:val="24"/>
    </w:rPr>
  </w:style>
  <w:style w:type="character" w:customStyle="1" w:styleId="ListLabel114">
    <w:name w:val="ListLabel 114"/>
    <w:qFormat/>
    <w:rPr>
      <w:sz w:val="24"/>
      <w:szCs w:val="24"/>
    </w:rPr>
  </w:style>
  <w:style w:type="character" w:customStyle="1" w:styleId="ListLabel115">
    <w:name w:val="ListLabel 115"/>
    <w:qFormat/>
    <w:rPr>
      <w:sz w:val="24"/>
      <w:szCs w:val="24"/>
    </w:rPr>
  </w:style>
  <w:style w:type="character" w:customStyle="1" w:styleId="ListLabel116">
    <w:name w:val="ListLabel 116"/>
    <w:qFormat/>
    <w:rPr>
      <w:sz w:val="24"/>
      <w:szCs w:val="24"/>
    </w:rPr>
  </w:style>
  <w:style w:type="character" w:customStyle="1" w:styleId="ListLabel117">
    <w:name w:val="ListLabel 117"/>
    <w:qFormat/>
    <w:rPr>
      <w:sz w:val="24"/>
      <w:szCs w:val="24"/>
    </w:rPr>
  </w:style>
  <w:style w:type="character" w:customStyle="1" w:styleId="ListLabel118">
    <w:name w:val="ListLabel 118"/>
    <w:qFormat/>
    <w:rPr>
      <w:sz w:val="24"/>
      <w:szCs w:val="24"/>
    </w:rPr>
  </w:style>
  <w:style w:type="character" w:customStyle="1" w:styleId="ListLabel119">
    <w:name w:val="ListLabel 119"/>
    <w:qFormat/>
    <w:rPr>
      <w:sz w:val="24"/>
      <w:szCs w:val="24"/>
    </w:rPr>
  </w:style>
  <w:style w:type="character" w:customStyle="1" w:styleId="ListLabel120">
    <w:name w:val="ListLabel 120"/>
    <w:qFormat/>
    <w:rPr>
      <w:spacing w:val="-2"/>
      <w:sz w:val="24"/>
      <w:szCs w:val="24"/>
    </w:rPr>
  </w:style>
  <w:style w:type="character" w:customStyle="1" w:styleId="ListLabel121">
    <w:name w:val="ListLabel 121"/>
    <w:qFormat/>
    <w:rPr>
      <w:spacing w:val="-2"/>
      <w:sz w:val="28"/>
      <w:szCs w:val="24"/>
    </w:rPr>
  </w:style>
  <w:style w:type="character" w:customStyle="1" w:styleId="ListLabel122">
    <w:name w:val="ListLabel 122"/>
    <w:qFormat/>
    <w:rPr>
      <w:spacing w:val="-2"/>
      <w:sz w:val="24"/>
      <w:szCs w:val="24"/>
    </w:rPr>
  </w:style>
  <w:style w:type="character" w:customStyle="1" w:styleId="ListLabel123">
    <w:name w:val="ListLabel 123"/>
    <w:qFormat/>
    <w:rPr>
      <w:spacing w:val="-2"/>
      <w:sz w:val="24"/>
      <w:szCs w:val="24"/>
    </w:rPr>
  </w:style>
  <w:style w:type="character" w:customStyle="1" w:styleId="ListLabel124">
    <w:name w:val="ListLabel 124"/>
    <w:qFormat/>
    <w:rPr>
      <w:spacing w:val="-2"/>
      <w:sz w:val="24"/>
      <w:szCs w:val="24"/>
    </w:rPr>
  </w:style>
  <w:style w:type="character" w:customStyle="1" w:styleId="ListLabel125">
    <w:name w:val="ListLabel 125"/>
    <w:qFormat/>
    <w:rPr>
      <w:spacing w:val="-2"/>
      <w:sz w:val="24"/>
      <w:szCs w:val="24"/>
    </w:rPr>
  </w:style>
  <w:style w:type="character" w:customStyle="1" w:styleId="ListLabel126">
    <w:name w:val="ListLabel 126"/>
    <w:qFormat/>
    <w:rPr>
      <w:spacing w:val="-2"/>
      <w:sz w:val="24"/>
      <w:szCs w:val="24"/>
    </w:rPr>
  </w:style>
  <w:style w:type="character" w:customStyle="1" w:styleId="ListLabel127">
    <w:name w:val="ListLabel 127"/>
    <w:qFormat/>
    <w:rPr>
      <w:spacing w:val="-2"/>
      <w:sz w:val="24"/>
      <w:szCs w:val="24"/>
    </w:rPr>
  </w:style>
  <w:style w:type="character" w:customStyle="1" w:styleId="ListLabel128">
    <w:name w:val="ListLabel 128"/>
    <w:qFormat/>
    <w:rPr>
      <w:spacing w:val="-2"/>
      <w:sz w:val="24"/>
      <w:szCs w:val="24"/>
    </w:rPr>
  </w:style>
  <w:style w:type="character" w:customStyle="1" w:styleId="ListLabel129">
    <w:name w:val="ListLabel 129"/>
    <w:qFormat/>
    <w:rPr>
      <w:rFonts w:cs="Times New Roman"/>
      <w:spacing w:val="-1"/>
      <w:sz w:val="28"/>
      <w:szCs w:val="24"/>
    </w:rPr>
  </w:style>
  <w:style w:type="character" w:customStyle="1" w:styleId="ListLabel130">
    <w:name w:val="ListLabel 130"/>
    <w:qFormat/>
    <w:rPr>
      <w:rFonts w:cs="Times New Roman"/>
      <w:spacing w:val="-1"/>
      <w:sz w:val="28"/>
      <w:szCs w:val="24"/>
    </w:rPr>
  </w:style>
  <w:style w:type="character" w:customStyle="1" w:styleId="ListLabel131">
    <w:name w:val="ListLabel 131"/>
    <w:qFormat/>
    <w:rPr>
      <w:rFonts w:cs="Times New Roman"/>
      <w:sz w:val="28"/>
      <w:szCs w:val="24"/>
    </w:rPr>
  </w:style>
  <w:style w:type="character" w:customStyle="1" w:styleId="ListLabel132">
    <w:name w:val="ListLabel 132"/>
    <w:qFormat/>
    <w:rPr>
      <w:rFonts w:cs="Times New Roman"/>
      <w:spacing w:val="-1"/>
      <w:sz w:val="28"/>
      <w:szCs w:val="24"/>
    </w:rPr>
  </w:style>
  <w:style w:type="character" w:customStyle="1" w:styleId="ListLabel133">
    <w:name w:val="ListLabel 133"/>
    <w:qFormat/>
    <w:rPr>
      <w:sz w:val="24"/>
      <w:szCs w:val="24"/>
    </w:rPr>
  </w:style>
  <w:style w:type="character" w:customStyle="1" w:styleId="ListLabel134">
    <w:name w:val="ListLabel 134"/>
    <w:qFormat/>
    <w:rPr>
      <w:sz w:val="28"/>
      <w:szCs w:val="24"/>
    </w:rPr>
  </w:style>
  <w:style w:type="character" w:customStyle="1" w:styleId="ListLabel135">
    <w:name w:val="ListLabel 135"/>
    <w:qFormat/>
    <w:rPr>
      <w:sz w:val="24"/>
      <w:szCs w:val="24"/>
    </w:rPr>
  </w:style>
  <w:style w:type="character" w:customStyle="1" w:styleId="ListLabel136">
    <w:name w:val="ListLabel 136"/>
    <w:qFormat/>
    <w:rPr>
      <w:sz w:val="24"/>
      <w:szCs w:val="24"/>
    </w:rPr>
  </w:style>
  <w:style w:type="character" w:customStyle="1" w:styleId="ListLabel137">
    <w:name w:val="ListLabel 137"/>
    <w:qFormat/>
    <w:rPr>
      <w:sz w:val="24"/>
      <w:szCs w:val="24"/>
    </w:rPr>
  </w:style>
  <w:style w:type="character" w:customStyle="1" w:styleId="ListLabel138">
    <w:name w:val="ListLabel 138"/>
    <w:qFormat/>
    <w:rPr>
      <w:sz w:val="24"/>
      <w:szCs w:val="24"/>
    </w:rPr>
  </w:style>
  <w:style w:type="character" w:customStyle="1" w:styleId="ListLabel139">
    <w:name w:val="ListLabel 139"/>
    <w:qFormat/>
    <w:rPr>
      <w:sz w:val="24"/>
      <w:szCs w:val="24"/>
    </w:rPr>
  </w:style>
  <w:style w:type="character" w:customStyle="1" w:styleId="ListLabel140">
    <w:name w:val="ListLabel 140"/>
    <w:qFormat/>
    <w:rPr>
      <w:sz w:val="24"/>
      <w:szCs w:val="24"/>
    </w:rPr>
  </w:style>
  <w:style w:type="character" w:customStyle="1" w:styleId="ListLabel141">
    <w:name w:val="ListLabel 141"/>
    <w:qFormat/>
    <w:rPr>
      <w:sz w:val="24"/>
      <w:szCs w:val="24"/>
    </w:rPr>
  </w:style>
  <w:style w:type="character" w:customStyle="1" w:styleId="ListLabel142">
    <w:name w:val="ListLabel 142"/>
    <w:qFormat/>
    <w:rPr>
      <w:spacing w:val="-2"/>
      <w:sz w:val="24"/>
      <w:szCs w:val="24"/>
    </w:rPr>
  </w:style>
  <w:style w:type="character" w:customStyle="1" w:styleId="ListLabel143">
    <w:name w:val="ListLabel 143"/>
    <w:qFormat/>
    <w:rPr>
      <w:spacing w:val="-2"/>
      <w:sz w:val="28"/>
      <w:szCs w:val="24"/>
    </w:rPr>
  </w:style>
  <w:style w:type="character" w:customStyle="1" w:styleId="ListLabel144">
    <w:name w:val="ListLabel 144"/>
    <w:qFormat/>
    <w:rPr>
      <w:spacing w:val="-2"/>
      <w:sz w:val="24"/>
      <w:szCs w:val="24"/>
    </w:rPr>
  </w:style>
  <w:style w:type="character" w:customStyle="1" w:styleId="ListLabel145">
    <w:name w:val="ListLabel 145"/>
    <w:qFormat/>
    <w:rPr>
      <w:spacing w:val="-2"/>
      <w:sz w:val="24"/>
      <w:szCs w:val="24"/>
    </w:rPr>
  </w:style>
  <w:style w:type="character" w:customStyle="1" w:styleId="ListLabel146">
    <w:name w:val="ListLabel 146"/>
    <w:qFormat/>
    <w:rPr>
      <w:spacing w:val="-2"/>
      <w:sz w:val="24"/>
      <w:szCs w:val="24"/>
    </w:rPr>
  </w:style>
  <w:style w:type="character" w:customStyle="1" w:styleId="ListLabel147">
    <w:name w:val="ListLabel 147"/>
    <w:qFormat/>
    <w:rPr>
      <w:spacing w:val="-2"/>
      <w:sz w:val="24"/>
      <w:szCs w:val="24"/>
    </w:rPr>
  </w:style>
  <w:style w:type="character" w:customStyle="1" w:styleId="ListLabel148">
    <w:name w:val="ListLabel 148"/>
    <w:qFormat/>
    <w:rPr>
      <w:spacing w:val="-2"/>
      <w:sz w:val="24"/>
      <w:szCs w:val="24"/>
    </w:rPr>
  </w:style>
  <w:style w:type="character" w:customStyle="1" w:styleId="ListLabel149">
    <w:name w:val="ListLabel 149"/>
    <w:qFormat/>
    <w:rPr>
      <w:spacing w:val="-2"/>
      <w:sz w:val="24"/>
      <w:szCs w:val="24"/>
    </w:rPr>
  </w:style>
  <w:style w:type="character" w:customStyle="1" w:styleId="ListLabel150">
    <w:name w:val="ListLabel 150"/>
    <w:qFormat/>
    <w:rPr>
      <w:spacing w:val="-2"/>
      <w:sz w:val="24"/>
      <w:szCs w:val="24"/>
    </w:rPr>
  </w:style>
  <w:style w:type="character" w:customStyle="1" w:styleId="ListLabel151">
    <w:name w:val="ListLabel 151"/>
    <w:qFormat/>
    <w:rPr>
      <w:rFonts w:cs="Times New Roman"/>
      <w:spacing w:val="-1"/>
      <w:sz w:val="28"/>
      <w:szCs w:val="24"/>
    </w:rPr>
  </w:style>
  <w:style w:type="character" w:customStyle="1" w:styleId="ListLabel152">
    <w:name w:val="ListLabel 152"/>
    <w:qFormat/>
    <w:rPr>
      <w:rFonts w:cs="Times New Roman"/>
      <w:spacing w:val="-1"/>
      <w:sz w:val="28"/>
      <w:szCs w:val="24"/>
    </w:rPr>
  </w:style>
  <w:style w:type="character" w:customStyle="1" w:styleId="ListLabel153">
    <w:name w:val="ListLabel 153"/>
    <w:qFormat/>
    <w:rPr>
      <w:rFonts w:cs="Times New Roman"/>
      <w:sz w:val="28"/>
      <w:szCs w:val="24"/>
    </w:rPr>
  </w:style>
  <w:style w:type="character" w:customStyle="1" w:styleId="ListLabel154">
    <w:name w:val="ListLabel 154"/>
    <w:qFormat/>
    <w:rPr>
      <w:rFonts w:cs="Times New Roman"/>
      <w:spacing w:val="-1"/>
      <w:sz w:val="28"/>
      <w:szCs w:val="24"/>
    </w:rPr>
  </w:style>
  <w:style w:type="character" w:customStyle="1" w:styleId="ListLabel155">
    <w:name w:val="ListLabel 155"/>
    <w:qFormat/>
    <w:rPr>
      <w:sz w:val="24"/>
      <w:szCs w:val="24"/>
    </w:rPr>
  </w:style>
  <w:style w:type="character" w:customStyle="1" w:styleId="ListLabel156">
    <w:name w:val="ListLabel 156"/>
    <w:qFormat/>
    <w:rPr>
      <w:sz w:val="28"/>
      <w:szCs w:val="24"/>
    </w:rPr>
  </w:style>
  <w:style w:type="character" w:customStyle="1" w:styleId="ListLabel157">
    <w:name w:val="ListLabel 157"/>
    <w:qFormat/>
    <w:rPr>
      <w:sz w:val="24"/>
      <w:szCs w:val="24"/>
    </w:rPr>
  </w:style>
  <w:style w:type="character" w:customStyle="1" w:styleId="ListLabel158">
    <w:name w:val="ListLabel 158"/>
    <w:qFormat/>
    <w:rPr>
      <w:sz w:val="24"/>
      <w:szCs w:val="24"/>
    </w:rPr>
  </w:style>
  <w:style w:type="character" w:customStyle="1" w:styleId="ListLabel159">
    <w:name w:val="ListLabel 159"/>
    <w:qFormat/>
    <w:rPr>
      <w:sz w:val="24"/>
      <w:szCs w:val="24"/>
    </w:rPr>
  </w:style>
  <w:style w:type="character" w:customStyle="1" w:styleId="ListLabel160">
    <w:name w:val="ListLabel 160"/>
    <w:qFormat/>
    <w:rPr>
      <w:sz w:val="24"/>
      <w:szCs w:val="24"/>
    </w:rPr>
  </w:style>
  <w:style w:type="character" w:customStyle="1" w:styleId="ListLabel161">
    <w:name w:val="ListLabel 161"/>
    <w:qFormat/>
    <w:rPr>
      <w:sz w:val="24"/>
      <w:szCs w:val="24"/>
    </w:rPr>
  </w:style>
  <w:style w:type="character" w:customStyle="1" w:styleId="ListLabel162">
    <w:name w:val="ListLabel 162"/>
    <w:qFormat/>
    <w:rPr>
      <w:sz w:val="24"/>
      <w:szCs w:val="24"/>
    </w:rPr>
  </w:style>
  <w:style w:type="character" w:customStyle="1" w:styleId="ListLabel163">
    <w:name w:val="ListLabel 163"/>
    <w:qFormat/>
    <w:rPr>
      <w:sz w:val="24"/>
      <w:szCs w:val="24"/>
    </w:rPr>
  </w:style>
  <w:style w:type="character" w:customStyle="1" w:styleId="ListLabel164">
    <w:name w:val="ListLabel 164"/>
    <w:qFormat/>
    <w:rPr>
      <w:spacing w:val="-2"/>
      <w:sz w:val="24"/>
      <w:szCs w:val="24"/>
    </w:rPr>
  </w:style>
  <w:style w:type="character" w:customStyle="1" w:styleId="ListLabel165">
    <w:name w:val="ListLabel 165"/>
    <w:qFormat/>
    <w:rPr>
      <w:spacing w:val="-2"/>
      <w:sz w:val="28"/>
      <w:szCs w:val="24"/>
    </w:rPr>
  </w:style>
  <w:style w:type="character" w:customStyle="1" w:styleId="ListLabel166">
    <w:name w:val="ListLabel 166"/>
    <w:qFormat/>
    <w:rPr>
      <w:spacing w:val="-2"/>
      <w:sz w:val="24"/>
      <w:szCs w:val="24"/>
    </w:rPr>
  </w:style>
  <w:style w:type="character" w:customStyle="1" w:styleId="ListLabel167">
    <w:name w:val="ListLabel 167"/>
    <w:qFormat/>
    <w:rPr>
      <w:spacing w:val="-2"/>
      <w:sz w:val="24"/>
      <w:szCs w:val="24"/>
    </w:rPr>
  </w:style>
  <w:style w:type="character" w:customStyle="1" w:styleId="ListLabel168">
    <w:name w:val="ListLabel 168"/>
    <w:qFormat/>
    <w:rPr>
      <w:spacing w:val="-2"/>
      <w:sz w:val="24"/>
      <w:szCs w:val="24"/>
    </w:rPr>
  </w:style>
  <w:style w:type="character" w:customStyle="1" w:styleId="ListLabel169">
    <w:name w:val="ListLabel 169"/>
    <w:qFormat/>
    <w:rPr>
      <w:spacing w:val="-2"/>
      <w:sz w:val="24"/>
      <w:szCs w:val="24"/>
    </w:rPr>
  </w:style>
  <w:style w:type="character" w:customStyle="1" w:styleId="ListLabel170">
    <w:name w:val="ListLabel 170"/>
    <w:qFormat/>
    <w:rPr>
      <w:spacing w:val="-2"/>
      <w:sz w:val="24"/>
      <w:szCs w:val="24"/>
    </w:rPr>
  </w:style>
  <w:style w:type="character" w:customStyle="1" w:styleId="ListLabel171">
    <w:name w:val="ListLabel 171"/>
    <w:qFormat/>
    <w:rPr>
      <w:spacing w:val="-2"/>
      <w:sz w:val="24"/>
      <w:szCs w:val="24"/>
    </w:rPr>
  </w:style>
  <w:style w:type="character" w:customStyle="1" w:styleId="ListLabel172">
    <w:name w:val="ListLabel 172"/>
    <w:qFormat/>
    <w:rPr>
      <w:spacing w:val="-2"/>
      <w:sz w:val="24"/>
      <w:szCs w:val="24"/>
    </w:rPr>
  </w:style>
  <w:style w:type="character" w:customStyle="1" w:styleId="ListLabel173">
    <w:name w:val="ListLabel 173"/>
    <w:qFormat/>
    <w:rPr>
      <w:rFonts w:cs="Times New Roman"/>
      <w:spacing w:val="-1"/>
      <w:sz w:val="28"/>
      <w:szCs w:val="24"/>
    </w:rPr>
  </w:style>
  <w:style w:type="character" w:customStyle="1" w:styleId="ListLabel174">
    <w:name w:val="ListLabel 174"/>
    <w:qFormat/>
    <w:rPr>
      <w:rFonts w:cs="Times New Roman"/>
      <w:spacing w:val="-1"/>
      <w:sz w:val="28"/>
      <w:szCs w:val="24"/>
    </w:rPr>
  </w:style>
  <w:style w:type="character" w:customStyle="1" w:styleId="ListLabel175">
    <w:name w:val="ListLabel 175"/>
    <w:qFormat/>
    <w:rPr>
      <w:rFonts w:cs="Times New Roman"/>
      <w:sz w:val="28"/>
      <w:szCs w:val="24"/>
    </w:rPr>
  </w:style>
  <w:style w:type="character" w:customStyle="1" w:styleId="ListLabel176">
    <w:name w:val="ListLabel 176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77">
    <w:name w:val="ListLabel 177"/>
    <w:qFormat/>
    <w:rPr>
      <w:sz w:val="24"/>
      <w:szCs w:val="24"/>
    </w:rPr>
  </w:style>
  <w:style w:type="character" w:customStyle="1" w:styleId="ListLabel178">
    <w:name w:val="ListLabel 178"/>
    <w:qFormat/>
    <w:rPr>
      <w:sz w:val="28"/>
      <w:szCs w:val="24"/>
    </w:rPr>
  </w:style>
  <w:style w:type="character" w:customStyle="1" w:styleId="ListLabel179">
    <w:name w:val="ListLabel 179"/>
    <w:qFormat/>
    <w:rPr>
      <w:sz w:val="24"/>
      <w:szCs w:val="24"/>
    </w:rPr>
  </w:style>
  <w:style w:type="character" w:customStyle="1" w:styleId="ListLabel180">
    <w:name w:val="ListLabel 180"/>
    <w:qFormat/>
    <w:rPr>
      <w:sz w:val="24"/>
      <w:szCs w:val="24"/>
    </w:rPr>
  </w:style>
  <w:style w:type="character" w:customStyle="1" w:styleId="ListLabel181">
    <w:name w:val="ListLabel 181"/>
    <w:qFormat/>
    <w:rPr>
      <w:sz w:val="24"/>
      <w:szCs w:val="24"/>
    </w:rPr>
  </w:style>
  <w:style w:type="character" w:customStyle="1" w:styleId="ListLabel182">
    <w:name w:val="ListLabel 182"/>
    <w:qFormat/>
    <w:rPr>
      <w:sz w:val="24"/>
      <w:szCs w:val="24"/>
    </w:rPr>
  </w:style>
  <w:style w:type="character" w:customStyle="1" w:styleId="ListLabel183">
    <w:name w:val="ListLabel 183"/>
    <w:qFormat/>
    <w:rPr>
      <w:sz w:val="24"/>
      <w:szCs w:val="24"/>
    </w:rPr>
  </w:style>
  <w:style w:type="character" w:customStyle="1" w:styleId="ListLabel184">
    <w:name w:val="ListLabel 184"/>
    <w:qFormat/>
    <w:rPr>
      <w:sz w:val="24"/>
      <w:szCs w:val="24"/>
    </w:rPr>
  </w:style>
  <w:style w:type="character" w:customStyle="1" w:styleId="ListLabel185">
    <w:name w:val="ListLabel 185"/>
    <w:qFormat/>
    <w:rPr>
      <w:sz w:val="24"/>
      <w:szCs w:val="24"/>
    </w:rPr>
  </w:style>
  <w:style w:type="character" w:customStyle="1" w:styleId="ListLabel186">
    <w:name w:val="ListLabel 186"/>
    <w:qFormat/>
    <w:rPr>
      <w:spacing w:val="-2"/>
      <w:sz w:val="24"/>
      <w:szCs w:val="24"/>
    </w:rPr>
  </w:style>
  <w:style w:type="character" w:customStyle="1" w:styleId="ListLabel187">
    <w:name w:val="ListLabel 187"/>
    <w:qFormat/>
    <w:rPr>
      <w:spacing w:val="-2"/>
      <w:sz w:val="28"/>
      <w:szCs w:val="24"/>
    </w:rPr>
  </w:style>
  <w:style w:type="character" w:customStyle="1" w:styleId="ListLabel188">
    <w:name w:val="ListLabel 188"/>
    <w:qFormat/>
    <w:rPr>
      <w:spacing w:val="-2"/>
      <w:sz w:val="24"/>
      <w:szCs w:val="24"/>
    </w:rPr>
  </w:style>
  <w:style w:type="character" w:customStyle="1" w:styleId="ListLabel189">
    <w:name w:val="ListLabel 189"/>
    <w:qFormat/>
    <w:rPr>
      <w:spacing w:val="-2"/>
      <w:sz w:val="24"/>
      <w:szCs w:val="24"/>
    </w:rPr>
  </w:style>
  <w:style w:type="character" w:customStyle="1" w:styleId="ListLabel190">
    <w:name w:val="ListLabel 190"/>
    <w:qFormat/>
    <w:rPr>
      <w:spacing w:val="-2"/>
      <w:sz w:val="24"/>
      <w:szCs w:val="24"/>
    </w:rPr>
  </w:style>
  <w:style w:type="character" w:customStyle="1" w:styleId="ListLabel191">
    <w:name w:val="ListLabel 191"/>
    <w:qFormat/>
    <w:rPr>
      <w:spacing w:val="-2"/>
      <w:sz w:val="24"/>
      <w:szCs w:val="24"/>
    </w:rPr>
  </w:style>
  <w:style w:type="character" w:customStyle="1" w:styleId="ListLabel192">
    <w:name w:val="ListLabel 192"/>
    <w:qFormat/>
    <w:rPr>
      <w:spacing w:val="-2"/>
      <w:sz w:val="24"/>
      <w:szCs w:val="24"/>
    </w:rPr>
  </w:style>
  <w:style w:type="character" w:customStyle="1" w:styleId="ListLabel193">
    <w:name w:val="ListLabel 193"/>
    <w:qFormat/>
    <w:rPr>
      <w:spacing w:val="-2"/>
      <w:sz w:val="24"/>
      <w:szCs w:val="24"/>
    </w:rPr>
  </w:style>
  <w:style w:type="character" w:customStyle="1" w:styleId="ListLabel194">
    <w:name w:val="ListLabel 194"/>
    <w:qFormat/>
    <w:rPr>
      <w:spacing w:val="-2"/>
      <w:sz w:val="24"/>
      <w:szCs w:val="24"/>
    </w:rPr>
  </w:style>
  <w:style w:type="character" w:customStyle="1" w:styleId="ListLabel195">
    <w:name w:val="ListLabel 195"/>
    <w:qFormat/>
    <w:rPr>
      <w:rFonts w:cs="Times New Roman"/>
      <w:spacing w:val="-1"/>
      <w:sz w:val="28"/>
      <w:szCs w:val="24"/>
    </w:rPr>
  </w:style>
  <w:style w:type="character" w:customStyle="1" w:styleId="ListLabel196">
    <w:name w:val="ListLabel 196"/>
    <w:qFormat/>
    <w:rPr>
      <w:rFonts w:cs="Times New Roman"/>
      <w:spacing w:val="-1"/>
      <w:sz w:val="28"/>
      <w:szCs w:val="24"/>
    </w:rPr>
  </w:style>
  <w:style w:type="character" w:customStyle="1" w:styleId="ListLabel197">
    <w:name w:val="ListLabel 197"/>
    <w:qFormat/>
    <w:rPr>
      <w:rFonts w:cs="Times New Roman"/>
      <w:sz w:val="28"/>
      <w:szCs w:val="24"/>
    </w:rPr>
  </w:style>
  <w:style w:type="character" w:customStyle="1" w:styleId="ListLabel198">
    <w:name w:val="ListLabel 198"/>
    <w:qFormat/>
    <w:rPr>
      <w:rFonts w:ascii="Times New Roman" w:hAnsi="Times New Roman" w:cs="Times New Roman"/>
      <w:spacing w:val="-1"/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692</Words>
  <Characters>3946</Characters>
  <Application>Microsoft Office Word</Application>
  <DocSecurity>0</DocSecurity>
  <Lines>32</Lines>
  <Paragraphs>9</Paragraphs>
  <ScaleCrop>false</ScaleCrop>
  <Company/>
  <LinksUpToDate>false</LinksUpToDate>
  <CharactersWithSpaces>4629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19</cp:revision>
  <dcterms:created xsi:type="dcterms:W3CDTF">2019-10-31T17:20:00Z</dcterms:created>
  <dcterms:modified xsi:type="dcterms:W3CDTF">2020-09-01T06:26:00Z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