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Челябинск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№3</w:t>
            </w:r>
          </w:p>
        </w:tc>
        <w:tc>
          <w:tcPr>
            <w:tcW w:w="54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1296 кв.м, кадастровый номер: 74:12:0000000:742, расположенный по адресу - Челябинская область, Красноармейский район, в 135м. на север от ул. Северная, д.11 в п. Петровский, ул. Вторая, участок № 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198</w:t>
            </w:r>
            <w:r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198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19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8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  <w:br/>
        <w:t xml:space="preserve">р/с 40817810872007917484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2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rFonts w:ascii="Times New Roman" w:hAnsi="Times New Roman"/>
      <w:sz w:val="22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LibreOffice/6.2.2.2$Windows_X86_64 LibreOffice_project/2b840030fec2aae0fd2658d8d4f9548af4e3518d</Application>
  <Pages>3</Pages>
  <Words>511</Words>
  <Characters>4054</Characters>
  <CharactersWithSpaces>4651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2020-08-06T16:51:40Z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