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4E5E" w:rsidRDefault="00414E5E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414E5E" w:rsidRDefault="006C3D9F">
      <w:pPr>
        <w:shd w:val="clear" w:color="auto" w:fill="FFFFFF"/>
        <w:jc w:val="center"/>
      </w:pPr>
      <w:r>
        <w:rPr>
          <w:bCs/>
          <w:spacing w:val="-1"/>
          <w:sz w:val="28"/>
          <w:szCs w:val="28"/>
        </w:rPr>
        <w:t>ДОГОВОР О ЗАДАТКЕ ___</w:t>
      </w:r>
    </w:p>
    <w:p w:rsidR="00414E5E" w:rsidRDefault="00414E5E">
      <w:pPr>
        <w:shd w:val="clear" w:color="auto" w:fill="FFFFFF"/>
        <w:jc w:val="center"/>
        <w:rPr>
          <w:bCs/>
          <w:spacing w:val="-1"/>
          <w:sz w:val="28"/>
          <w:szCs w:val="28"/>
        </w:rPr>
      </w:pPr>
    </w:p>
    <w:p w:rsidR="00414E5E" w:rsidRDefault="006C3D9F">
      <w:pPr>
        <w:shd w:val="clear" w:color="auto" w:fill="FFFFFF"/>
        <w:jc w:val="center"/>
      </w:pPr>
      <w:r>
        <w:rPr>
          <w:color w:val="000000"/>
          <w:spacing w:val="-4"/>
        </w:rPr>
        <w:t xml:space="preserve">г. Челябинск                                                                     </w:t>
      </w:r>
      <w:r>
        <w:rPr>
          <w:color w:val="000000"/>
          <w:spacing w:val="13"/>
        </w:rPr>
        <w:t xml:space="preserve">     </w:t>
      </w:r>
      <w:proofErr w:type="gramStart"/>
      <w:r>
        <w:rPr>
          <w:color w:val="000000"/>
          <w:spacing w:val="13"/>
        </w:rPr>
        <w:tab/>
      </w:r>
      <w:r>
        <w:rPr>
          <w:color w:val="000000"/>
          <w:spacing w:val="-4"/>
          <w:lang w:eastAsia="ru-RU"/>
        </w:rPr>
        <w:t>«</w:t>
      </w:r>
      <w:proofErr w:type="gramEnd"/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 w:rsidR="00414E5E" w:rsidRDefault="00414E5E">
      <w:pPr>
        <w:shd w:val="clear" w:color="auto" w:fill="FFFFFF"/>
        <w:jc w:val="center"/>
        <w:rPr>
          <w:color w:val="000000"/>
          <w:spacing w:val="-4"/>
          <w:lang w:eastAsia="ru-RU"/>
        </w:rPr>
      </w:pPr>
    </w:p>
    <w:p w:rsidR="00414E5E" w:rsidRDefault="006C3D9F">
      <w:pPr>
        <w:shd w:val="clear" w:color="auto" w:fill="FFFFFF"/>
        <w:jc w:val="both"/>
      </w:pPr>
      <w:r>
        <w:rPr>
          <w:color w:val="000000"/>
          <w:spacing w:val="13"/>
        </w:rPr>
        <w:tab/>
      </w:r>
      <w:r>
        <w:rPr>
          <w:color w:val="000000"/>
        </w:rPr>
        <w:t xml:space="preserve">Финансовый управляющий </w:t>
      </w:r>
      <w:proofErr w:type="spellStart"/>
      <w:r>
        <w:rPr>
          <w:bCs/>
          <w:color w:val="000000"/>
          <w:szCs w:val="23"/>
        </w:rPr>
        <w:t>Протопопова</w:t>
      </w:r>
      <w:proofErr w:type="spellEnd"/>
      <w:r>
        <w:rPr>
          <w:bCs/>
          <w:color w:val="000000"/>
          <w:szCs w:val="23"/>
        </w:rPr>
        <w:t xml:space="preserve"> Евгения Владимировича</w:t>
      </w:r>
      <w:bookmarkStart w:id="0" w:name="__DdeLink__7686_177664822"/>
      <w:r>
        <w:rPr>
          <w:color w:val="000000"/>
        </w:rPr>
        <w:t xml:space="preserve">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bookmarkEnd w:id="0"/>
      <w:r>
        <w:rPr>
          <w:color w:val="000000"/>
        </w:rPr>
        <w:t>Ч</w:t>
      </w:r>
      <w:bookmarkStart w:id="1" w:name="__DdeLink__2649_1331995439"/>
      <w:r>
        <w:rPr>
          <w:color w:val="000000"/>
        </w:rPr>
        <w:t>елябинской области от 21.08.2019 г. по делу № А76-24605/2019</w:t>
      </w:r>
      <w:bookmarkEnd w:id="1"/>
      <w:r>
        <w:rPr>
          <w:color w:val="000000"/>
        </w:rPr>
        <w:t xml:space="preserve">, </w:t>
      </w:r>
      <w:r>
        <w:rPr>
          <w:color w:val="000000"/>
          <w:spacing w:val="13"/>
        </w:rPr>
        <w:t xml:space="preserve"> именуемый в дальнейшем «Организатор торгов»,</w:t>
      </w:r>
      <w:r>
        <w:rPr>
          <w:color w:val="000000"/>
          <w:spacing w:val="5"/>
        </w:rPr>
        <w:t xml:space="preserve"> </w:t>
      </w:r>
      <w:r>
        <w:rPr>
          <w:color w:val="000000"/>
          <w:spacing w:val="-1"/>
        </w:rPr>
        <w:t xml:space="preserve">и </w:t>
      </w:r>
      <w:r>
        <w:t>______________________________________________________________________________________________</w:t>
      </w:r>
      <w:r>
        <w:t>_____________________________________________________________________,</w:t>
      </w:r>
      <w:r>
        <w:rPr>
          <w:color w:val="000000"/>
          <w:spacing w:val="1"/>
        </w:rPr>
        <w:t xml:space="preserve"> именуемый далее "Претендент", </w:t>
      </w:r>
      <w:r>
        <w:rPr>
          <w:color w:val="000000"/>
        </w:rPr>
        <w:t>с другой стороны,</w:t>
      </w:r>
      <w:r>
        <w:t xml:space="preserve"> </w:t>
      </w:r>
      <w:r>
        <w:rPr>
          <w:color w:val="000000"/>
          <w:spacing w:val="-1"/>
        </w:rPr>
        <w:t>заключили настоящий договор о нижеследующем:</w:t>
      </w:r>
    </w:p>
    <w:p w:rsidR="00414E5E" w:rsidRDefault="00414E5E">
      <w:pPr>
        <w:shd w:val="clear" w:color="auto" w:fill="FFFFFF"/>
        <w:jc w:val="center"/>
        <w:rPr>
          <w:b/>
          <w:bCs/>
          <w:color w:val="000000"/>
          <w:spacing w:val="-2"/>
        </w:rPr>
      </w:pP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2"/>
        </w:rPr>
      </w:pPr>
      <w:r>
        <w:rPr>
          <w:b/>
          <w:bCs/>
          <w:color w:val="000000"/>
          <w:spacing w:val="-2"/>
        </w:rPr>
        <w:t>1.   Предмет договора</w:t>
      </w:r>
    </w:p>
    <w:p w:rsidR="00414E5E" w:rsidRDefault="006C3D9F">
      <w:r>
        <w:rPr>
          <w:color w:val="000000"/>
          <w:spacing w:val="3"/>
        </w:rPr>
        <w:t>1.1.</w:t>
      </w:r>
      <w:r>
        <w:rPr>
          <w:color w:val="000000"/>
          <w:spacing w:val="3"/>
        </w:rPr>
        <w:tab/>
        <w:t xml:space="preserve">Для участия в первых торгах по продаже следующего имущества, </w:t>
      </w:r>
      <w:r>
        <w:rPr>
          <w:color w:val="000000"/>
          <w:spacing w:val="3"/>
        </w:rPr>
        <w:t>реализуемого единым Лотом:</w:t>
      </w:r>
    </w:p>
    <w:p w:rsidR="00414E5E" w:rsidRDefault="00414E5E">
      <w:pPr>
        <w:shd w:val="clear" w:color="auto" w:fill="FFFFFF"/>
        <w:jc w:val="both"/>
        <w:rPr>
          <w:color w:val="000000"/>
        </w:rPr>
      </w:pPr>
    </w:p>
    <w:tbl>
      <w:tblPr>
        <w:tblW w:w="10216" w:type="dxa"/>
        <w:tblInd w:w="-113" w:type="dxa"/>
        <w:tblLook w:val="04A0" w:firstRow="1" w:lastRow="0" w:firstColumn="1" w:lastColumn="0" w:noHBand="0" w:noVBand="1"/>
      </w:tblPr>
      <w:tblGrid>
        <w:gridCol w:w="2545"/>
        <w:gridCol w:w="5428"/>
        <w:gridCol w:w="2243"/>
      </w:tblGrid>
      <w:tr w:rsidR="00414E5E">
        <w:trPr>
          <w:trHeight w:val="704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414E5E">
        <w:trPr>
          <w:trHeight w:val="1425"/>
        </w:trPr>
        <w:tc>
          <w:tcPr>
            <w:tcW w:w="2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4E5E" w:rsidRDefault="006C3D9F">
            <w:pPr>
              <w:pStyle w:val="a6"/>
              <w:spacing w:after="0"/>
              <w:ind w:right="28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Лот № 1</w:t>
            </w:r>
          </w:p>
        </w:tc>
        <w:tc>
          <w:tcPr>
            <w:tcW w:w="5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E5E" w:rsidRDefault="006C3D9F"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Нежилое помещение (гараж) общей площадью 17.1 </w:t>
            </w:r>
            <w:proofErr w:type="spell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кв.м</w:t>
            </w:r>
            <w:proofErr w:type="spell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., расположенный по </w:t>
            </w:r>
            <w:proofErr w:type="gramStart"/>
            <w:r>
              <w:rPr>
                <w:rFonts w:eastAsia="Times New Roman" w:cs="Times New Roman"/>
                <w:sz w:val="20"/>
                <w:szCs w:val="20"/>
                <w:lang w:bidi="ar-SA"/>
              </w:rPr>
              <w:t>адресу :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г. Челябинск, Ленинский район, а/д Меридиан, 305 ГСК, гараж № Р-105</w:t>
            </w:r>
            <w:r>
              <w:rPr>
                <w:rFonts w:eastAsia="Times New Roman" w:cs="Times New Roman"/>
                <w:sz w:val="20"/>
                <w:szCs w:val="20"/>
                <w:lang w:bidi="ar-SA"/>
              </w:rPr>
              <w:t xml:space="preserve"> </w:t>
            </w:r>
          </w:p>
          <w:p w:rsidR="00414E5E" w:rsidRDefault="00414E5E"/>
          <w:p w:rsidR="00414E5E" w:rsidRDefault="00414E5E">
            <w:pPr>
              <w:spacing w:before="0" w:after="0"/>
              <w:ind w:right="283"/>
              <w:jc w:val="both"/>
              <w:rPr>
                <w:szCs w:val="22"/>
              </w:rPr>
            </w:pP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4E5E" w:rsidRDefault="006C3D9F">
            <w:pPr>
              <w:ind w:right="283"/>
              <w:jc w:val="center"/>
            </w:pPr>
            <w:r>
              <w:t>84 835,80</w:t>
            </w:r>
          </w:p>
        </w:tc>
      </w:tr>
      <w:tr w:rsidR="00414E5E">
        <w:trPr>
          <w:trHeight w:val="488"/>
        </w:trPr>
        <w:tc>
          <w:tcPr>
            <w:tcW w:w="7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4E5E" w:rsidRDefault="006C3D9F">
            <w:pPr>
              <w:ind w:right="283"/>
              <w:jc w:val="both"/>
              <w:rPr>
                <w:b/>
              </w:rPr>
            </w:pPr>
            <w:r>
              <w:rPr>
                <w:b/>
              </w:rPr>
              <w:t>Итого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4E5E" w:rsidRDefault="006C3D9F">
            <w:pPr>
              <w:ind w:right="283"/>
              <w:jc w:val="center"/>
            </w:pPr>
            <w:r>
              <w:rPr>
                <w:b/>
              </w:rPr>
              <w:t>84 835,80</w:t>
            </w:r>
          </w:p>
        </w:tc>
      </w:tr>
    </w:tbl>
    <w:p w:rsidR="00414E5E" w:rsidRDefault="00414E5E">
      <w:pPr>
        <w:shd w:val="clear" w:color="auto" w:fill="FFFFFF"/>
        <w:jc w:val="both"/>
        <w:rPr>
          <w:spacing w:val="3"/>
        </w:rPr>
      </w:pPr>
    </w:p>
    <w:p w:rsidR="00414E5E" w:rsidRDefault="006C3D9F">
      <w:pPr>
        <w:shd w:val="clear" w:color="auto" w:fill="FFFFFF"/>
        <w:jc w:val="both"/>
      </w:pPr>
      <w:r>
        <w:rPr>
          <w:spacing w:val="3"/>
        </w:rPr>
        <w:t xml:space="preserve">претендент обязуется перечислить на расчетный счет Организатора </w:t>
      </w:r>
      <w:r>
        <w:rPr>
          <w:spacing w:val="5"/>
        </w:rPr>
        <w:t xml:space="preserve">торгов задаток в размере 10% от начальной цены имущества, а именно </w:t>
      </w:r>
      <w:r>
        <w:rPr>
          <w:b/>
          <w:bCs/>
          <w:spacing w:val="5"/>
          <w:sz w:val="23"/>
          <w:szCs w:val="23"/>
        </w:rPr>
        <w:t>8483 рублей 58</w:t>
      </w:r>
      <w:bookmarkStart w:id="2" w:name="_GoBack"/>
      <w:bookmarkEnd w:id="2"/>
      <w:r>
        <w:rPr>
          <w:b/>
          <w:bCs/>
          <w:spacing w:val="5"/>
          <w:sz w:val="23"/>
          <w:szCs w:val="23"/>
        </w:rPr>
        <w:t xml:space="preserve"> коп.</w:t>
      </w:r>
      <w:r>
        <w:rPr>
          <w:b/>
          <w:bCs/>
          <w:spacing w:val="5"/>
        </w:rPr>
        <w:t xml:space="preserve">,, </w:t>
      </w:r>
      <w:r>
        <w:rPr>
          <w:spacing w:val="5"/>
        </w:rPr>
        <w:t xml:space="preserve">а Организатор торгов обязуется принять </w:t>
      </w:r>
      <w:r>
        <w:rPr>
          <w:spacing w:val="-2"/>
        </w:rPr>
        <w:t xml:space="preserve">данный задаток. </w:t>
      </w:r>
    </w:p>
    <w:p w:rsidR="00414E5E" w:rsidRDefault="006C3D9F">
      <w:pPr>
        <w:pStyle w:val="a6"/>
        <w:tabs>
          <w:tab w:val="left" w:pos="527"/>
        </w:tabs>
        <w:spacing w:after="0"/>
        <w:jc w:val="both"/>
      </w:pPr>
      <w:r>
        <w:rPr>
          <w:b/>
          <w:color w:val="000000"/>
          <w:spacing w:val="-2"/>
          <w:szCs w:val="22"/>
        </w:rPr>
        <w:t xml:space="preserve">Реквизиты для перечисления задатка: </w:t>
      </w:r>
    </w:p>
    <w:p w:rsidR="00414E5E" w:rsidRDefault="006C3D9F">
      <w:r>
        <w:t xml:space="preserve">Протопопов Евгений Владимирович (ИНН </w:t>
      </w:r>
      <w:proofErr w:type="gramStart"/>
      <w:r>
        <w:t>744907077906 )</w:t>
      </w:r>
      <w:proofErr w:type="gramEnd"/>
      <w:r>
        <w:br/>
      </w:r>
      <w:r>
        <w:t>№40817810578000015480</w:t>
      </w:r>
      <w:r>
        <w:br/>
      </w:r>
      <w:r>
        <w:t>в АО "РОССИЙСКИЙ СЕЛЬСКОХОЗЯЙСТВЕННЫЙ БАНК", ОГРН 1027700342890, ИНН 7725114488, БИК 0475</w:t>
      </w:r>
      <w:r>
        <w:t xml:space="preserve">01821, К/С 30101810400000000821 </w:t>
      </w:r>
    </w:p>
    <w:p w:rsidR="00414E5E" w:rsidRDefault="00414E5E">
      <w:pPr>
        <w:tabs>
          <w:tab w:val="left" w:pos="527"/>
        </w:tabs>
        <w:rPr>
          <w:b/>
          <w:color w:val="000000"/>
          <w:spacing w:val="-2"/>
        </w:rPr>
      </w:pPr>
    </w:p>
    <w:p w:rsidR="00414E5E" w:rsidRDefault="006C3D9F">
      <w:pPr>
        <w:jc w:val="both"/>
      </w:pPr>
      <w:r>
        <w:rPr>
          <w:lang w:eastAsia="ru-RU"/>
        </w:rPr>
        <w:t>1.2.</w:t>
      </w:r>
      <w:r>
        <w:rPr>
          <w:lang w:eastAsia="ru-RU"/>
        </w:rPr>
        <w:tab/>
      </w:r>
      <w:r>
        <w:rPr>
          <w:color w:val="000000"/>
          <w:spacing w:val="1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</w:rPr>
        <w:br/>
      </w:r>
      <w:r>
        <w:rPr>
          <w:color w:val="000000"/>
          <w:spacing w:val="2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</w:rPr>
        <w:br/>
      </w:r>
      <w:r>
        <w:rPr>
          <w:color w:val="000000"/>
          <w:spacing w:val="3"/>
        </w:rPr>
        <w:t xml:space="preserve">Претендента победителем торгов </w:t>
      </w:r>
      <w:r>
        <w:rPr>
          <w:color w:val="000000"/>
          <w:spacing w:val="8"/>
        </w:rPr>
        <w:t>на условиях Предложе</w:t>
      </w:r>
      <w:r>
        <w:rPr>
          <w:color w:val="000000"/>
          <w:spacing w:val="8"/>
        </w:rPr>
        <w:t xml:space="preserve">ний о порядке, сроках и условиях продажи имущества, </w:t>
      </w:r>
      <w:r>
        <w:rPr>
          <w:color w:val="000000"/>
        </w:rPr>
        <w:t>Заявки на участие в торгах, поданной Претендентом.</w:t>
      </w:r>
    </w:p>
    <w:p w:rsidR="00414E5E" w:rsidRDefault="006C3D9F">
      <w:pPr>
        <w:numPr>
          <w:ilvl w:val="1"/>
          <w:numId w:val="1"/>
        </w:numPr>
        <w:shd w:val="clear" w:color="auto" w:fill="FFFFFF"/>
        <w:tabs>
          <w:tab w:val="left" w:pos="0"/>
        </w:tabs>
        <w:ind w:left="0" w:firstLine="0"/>
        <w:jc w:val="both"/>
      </w:pPr>
      <w:r>
        <w:rPr>
          <w:color w:val="000000"/>
          <w:spacing w:val="2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</w:rPr>
        <w:br/>
      </w:r>
      <w:r>
        <w:rPr>
          <w:color w:val="000000"/>
        </w:rPr>
        <w:t>засчитывается в счет оплаты приобретенного на торгах имущества.</w:t>
      </w:r>
    </w:p>
    <w:p w:rsidR="00414E5E" w:rsidRDefault="00414E5E">
      <w:pPr>
        <w:shd w:val="clear" w:color="auto" w:fill="FFFFFF"/>
        <w:tabs>
          <w:tab w:val="left" w:pos="0"/>
          <w:tab w:val="left" w:pos="1181"/>
        </w:tabs>
        <w:jc w:val="both"/>
        <w:rPr>
          <w:color w:val="000000"/>
        </w:rPr>
      </w:pP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2. </w:t>
      </w:r>
      <w:r>
        <w:rPr>
          <w:b/>
          <w:bCs/>
          <w:color w:val="000000"/>
          <w:spacing w:val="-1"/>
        </w:rPr>
        <w:t xml:space="preserve">  Передача задатка</w:t>
      </w:r>
    </w:p>
    <w:p w:rsidR="00414E5E" w:rsidRDefault="006C3D9F">
      <w:pPr>
        <w:numPr>
          <w:ilvl w:val="1"/>
          <w:numId w:val="2"/>
        </w:numPr>
        <w:shd w:val="clear" w:color="auto" w:fill="FFFFFF"/>
        <w:tabs>
          <w:tab w:val="left" w:pos="1177"/>
        </w:tabs>
        <w:ind w:left="0" w:firstLine="0"/>
        <w:jc w:val="both"/>
      </w:pPr>
      <w:r>
        <w:rPr>
          <w:color w:val="000000"/>
          <w:spacing w:val="-1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</w:rPr>
        <w:t xml:space="preserve">поступление </w:t>
      </w:r>
      <w:r>
        <w:rPr>
          <w:color w:val="000000"/>
          <w:spacing w:val="3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</w:rPr>
        <w:t>проведении торгов.</w:t>
      </w:r>
    </w:p>
    <w:p w:rsidR="00414E5E" w:rsidRDefault="006C3D9F">
      <w:pPr>
        <w:shd w:val="clear" w:color="auto" w:fill="FFFFFF"/>
        <w:tabs>
          <w:tab w:val="left" w:pos="1177"/>
        </w:tabs>
        <w:jc w:val="both"/>
      </w:pPr>
      <w:r>
        <w:rPr>
          <w:color w:val="000000"/>
          <w:spacing w:val="3"/>
        </w:rPr>
        <w:t>2.2.</w:t>
      </w:r>
      <w:r>
        <w:rPr>
          <w:color w:val="000000"/>
          <w:spacing w:val="3"/>
        </w:rPr>
        <w:tab/>
        <w:t xml:space="preserve">На денежные средства, переданные в </w:t>
      </w:r>
      <w:r>
        <w:rPr>
          <w:color w:val="000000"/>
          <w:spacing w:val="3"/>
        </w:rPr>
        <w:t>соответствии с настоящим договором, проценты</w:t>
      </w:r>
      <w:r>
        <w:rPr>
          <w:color w:val="000000"/>
          <w:spacing w:val="-1"/>
        </w:rPr>
        <w:t xml:space="preserve"> не начисляются.</w:t>
      </w: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3.   Возврат задатка</w:t>
      </w:r>
    </w:p>
    <w:p w:rsidR="00414E5E" w:rsidRDefault="006C3D9F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9"/>
        </w:rPr>
        <w:t>3.1.</w:t>
      </w:r>
      <w:r>
        <w:rPr>
          <w:color w:val="000000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</w:rPr>
        <w:t xml:space="preserve"> настоящим договором, следующим образом:</w:t>
      </w:r>
    </w:p>
    <w:p w:rsidR="00414E5E" w:rsidRDefault="006C3D9F">
      <w:pPr>
        <w:numPr>
          <w:ilvl w:val="0"/>
          <w:numId w:val="3"/>
        </w:numPr>
        <w:shd w:val="clear" w:color="auto" w:fill="FFFFFF"/>
        <w:tabs>
          <w:tab w:val="left" w:pos="1440"/>
          <w:tab w:val="left" w:pos="2250"/>
        </w:tabs>
        <w:ind w:left="720"/>
        <w:jc w:val="both"/>
      </w:pPr>
      <w:r>
        <w:rPr>
          <w:color w:val="000000"/>
          <w:spacing w:val="3"/>
        </w:rPr>
        <w:t>в случае наличия у Претенден</w:t>
      </w:r>
      <w:r>
        <w:rPr>
          <w:color w:val="000000"/>
          <w:spacing w:val="3"/>
        </w:rPr>
        <w:t>та расчетного счета возврат денежных средств</w:t>
      </w:r>
      <w:r>
        <w:rPr>
          <w:color w:val="000000"/>
          <w:spacing w:val="3"/>
        </w:rPr>
        <w:br/>
      </w:r>
      <w:r>
        <w:rPr>
          <w:color w:val="000000"/>
          <w:spacing w:val="-1"/>
        </w:rPr>
        <w:t>производится на расчетный (лицевой) счет Претендента;</w:t>
      </w:r>
    </w:p>
    <w:p w:rsidR="00414E5E" w:rsidRDefault="006C3D9F">
      <w:pPr>
        <w:shd w:val="clear" w:color="auto" w:fill="FFFFFF"/>
        <w:tabs>
          <w:tab w:val="left" w:pos="1163"/>
        </w:tabs>
        <w:jc w:val="both"/>
      </w:pPr>
      <w:r>
        <w:rPr>
          <w:color w:val="000000"/>
          <w:spacing w:val="-10"/>
        </w:rPr>
        <w:t>3.2.</w:t>
      </w:r>
      <w:r>
        <w:rPr>
          <w:color w:val="000000"/>
        </w:rPr>
        <w:t xml:space="preserve"> </w:t>
      </w:r>
      <w:r>
        <w:rPr>
          <w:color w:val="000000"/>
          <w:spacing w:val="3"/>
        </w:rPr>
        <w:t>Задаток возвращается</w:t>
      </w:r>
      <w:r>
        <w:rPr>
          <w:color w:val="000000"/>
          <w:spacing w:val="-1"/>
        </w:rPr>
        <w:t xml:space="preserve"> в случае:</w:t>
      </w:r>
    </w:p>
    <w:p w:rsidR="00414E5E" w:rsidRDefault="006C3D9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  <w:spacing w:val="-1"/>
        </w:rPr>
        <w:t>Отказа Претенденту в участии в Торгах;</w:t>
      </w:r>
    </w:p>
    <w:p w:rsidR="00414E5E" w:rsidRDefault="006C3D9F">
      <w:pPr>
        <w:numPr>
          <w:ilvl w:val="0"/>
          <w:numId w:val="4"/>
        </w:numPr>
        <w:shd w:val="clear" w:color="auto" w:fill="FFFFFF"/>
        <w:tabs>
          <w:tab w:val="left" w:pos="1440"/>
          <w:tab w:val="left" w:pos="2239"/>
        </w:tabs>
        <w:ind w:left="720"/>
        <w:jc w:val="both"/>
      </w:pPr>
      <w:r>
        <w:rPr>
          <w:color w:val="000000"/>
        </w:rPr>
        <w:t>Непризнания Участника торгов Победителем торгов;</w:t>
      </w:r>
    </w:p>
    <w:p w:rsidR="00414E5E" w:rsidRDefault="006C3D9F">
      <w:pPr>
        <w:shd w:val="clear" w:color="auto" w:fill="FFFFFF"/>
        <w:tabs>
          <w:tab w:val="left" w:pos="1519"/>
        </w:tabs>
        <w:jc w:val="both"/>
        <w:rPr>
          <w:color w:val="000000"/>
        </w:rPr>
      </w:pPr>
      <w:r>
        <w:rPr>
          <w:color w:val="000000"/>
        </w:rPr>
        <w:t xml:space="preserve">3.3.     Задаток не возвращается </w:t>
      </w:r>
      <w:r>
        <w:rPr>
          <w:color w:val="000000"/>
        </w:rPr>
        <w:t>в случае:</w:t>
      </w:r>
    </w:p>
    <w:p w:rsidR="00414E5E" w:rsidRDefault="006C3D9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</w:rPr>
        <w:t>торгов;</w:t>
      </w:r>
    </w:p>
    <w:p w:rsidR="00414E5E" w:rsidRDefault="006C3D9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5"/>
        </w:rPr>
        <w:t>Отказа или уклонения Победителя торгов от подписания Договора купли-</w:t>
      </w:r>
      <w:r>
        <w:rPr>
          <w:color w:val="000000"/>
          <w:spacing w:val="5"/>
        </w:rPr>
        <w:br/>
      </w:r>
      <w:r>
        <w:rPr>
          <w:color w:val="000000"/>
        </w:rPr>
        <w:t>продажи имущества, выставленного на Торги;</w:t>
      </w:r>
    </w:p>
    <w:p w:rsidR="00414E5E" w:rsidRDefault="006C3D9F">
      <w:pPr>
        <w:numPr>
          <w:ilvl w:val="0"/>
          <w:numId w:val="5"/>
        </w:numPr>
        <w:shd w:val="clear" w:color="auto" w:fill="FFFFFF"/>
        <w:tabs>
          <w:tab w:val="left" w:pos="1440"/>
          <w:tab w:val="left" w:pos="2207"/>
        </w:tabs>
        <w:ind w:left="720"/>
        <w:jc w:val="both"/>
      </w:pPr>
      <w:r>
        <w:rPr>
          <w:color w:val="000000"/>
          <w:spacing w:val="7"/>
        </w:rPr>
        <w:t xml:space="preserve">Неоплаты Победителем торгов имущества в установленный </w:t>
      </w:r>
      <w:r>
        <w:rPr>
          <w:color w:val="000000"/>
        </w:rPr>
        <w:t>Договором купли-продажи срок.</w:t>
      </w: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4.   Иные условия</w:t>
      </w:r>
    </w:p>
    <w:p w:rsidR="00414E5E" w:rsidRDefault="006C3D9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10"/>
        </w:rPr>
        <w:t>Настоящий договор вступает в силу с момента его подписания сторонами и</w:t>
      </w:r>
      <w:r>
        <w:rPr>
          <w:color w:val="000000"/>
          <w:spacing w:val="10"/>
        </w:rPr>
        <w:br/>
      </w:r>
      <w:r>
        <w:rPr>
          <w:color w:val="000000"/>
          <w:spacing w:val="-1"/>
        </w:rPr>
        <w:t>прекращает действие надлежащим исполнением.</w:t>
      </w:r>
    </w:p>
    <w:p w:rsidR="00414E5E" w:rsidRDefault="006C3D9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5"/>
        </w:rPr>
        <w:t xml:space="preserve">Споры, возникшие в результате действия </w:t>
      </w:r>
      <w:r>
        <w:rPr>
          <w:color w:val="000000"/>
          <w:spacing w:val="5"/>
        </w:rPr>
        <w:t>настоящего договора, разрешаются в</w:t>
      </w:r>
      <w:r>
        <w:rPr>
          <w:color w:val="000000"/>
          <w:spacing w:val="5"/>
        </w:rPr>
        <w:br/>
      </w:r>
      <w:r>
        <w:rPr>
          <w:color w:val="000000"/>
        </w:rPr>
        <w:t>установленном порядке судом или арбитражным судом.</w:t>
      </w:r>
    </w:p>
    <w:p w:rsidR="00414E5E" w:rsidRDefault="006C3D9F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</w:pPr>
      <w:r>
        <w:rPr>
          <w:color w:val="000000"/>
          <w:spacing w:val="7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</w:rPr>
        <w:br/>
      </w:r>
      <w:r>
        <w:rPr>
          <w:color w:val="000000"/>
          <w:spacing w:val="8"/>
        </w:rPr>
        <w:t>юридическую силу, причем один экземпляр находятся у Организатора торгов и один у</w:t>
      </w:r>
      <w:r>
        <w:rPr>
          <w:color w:val="000000"/>
          <w:spacing w:val="8"/>
        </w:rPr>
        <w:br/>
      </w:r>
      <w:r>
        <w:rPr>
          <w:color w:val="000000"/>
          <w:spacing w:val="-2"/>
        </w:rPr>
        <w:t>Претендента.</w:t>
      </w:r>
    </w:p>
    <w:p w:rsidR="00414E5E" w:rsidRDefault="00414E5E">
      <w:pPr>
        <w:shd w:val="clear" w:color="auto" w:fill="FFFFFF"/>
        <w:jc w:val="center"/>
        <w:rPr>
          <w:b/>
          <w:bCs/>
          <w:color w:val="000000"/>
          <w:spacing w:val="-1"/>
        </w:rPr>
      </w:pPr>
    </w:p>
    <w:p w:rsidR="00414E5E" w:rsidRDefault="006C3D9F">
      <w:pPr>
        <w:shd w:val="clear" w:color="auto" w:fill="FFFFFF"/>
        <w:jc w:val="center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 xml:space="preserve">5.  </w:t>
      </w:r>
      <w:r>
        <w:rPr>
          <w:b/>
          <w:bCs/>
          <w:color w:val="000000"/>
          <w:spacing w:val="-1"/>
        </w:rPr>
        <w:t xml:space="preserve"> Реквизиты сторон</w:t>
      </w:r>
    </w:p>
    <w:p w:rsidR="00414E5E" w:rsidRDefault="00414E5E">
      <w:pPr>
        <w:sectPr w:rsidR="00414E5E">
          <w:pgSz w:w="11906" w:h="16838"/>
          <w:pgMar w:top="1134" w:right="1134" w:bottom="1134" w:left="1134" w:header="0" w:footer="0" w:gutter="0"/>
          <w:cols w:space="720"/>
          <w:formProt w:val="0"/>
          <w:docGrid w:linePitch="100"/>
        </w:sectPr>
      </w:pPr>
    </w:p>
    <w:p w:rsidR="00414E5E" w:rsidRDefault="006C3D9F">
      <w:pPr>
        <w:rPr>
          <w:b/>
        </w:rPr>
      </w:pPr>
      <w:r>
        <w:rPr>
          <w:b/>
        </w:rPr>
        <w:lastRenderedPageBreak/>
        <w:t>Организатор торгов:</w:t>
      </w:r>
    </w:p>
    <w:p w:rsidR="00414E5E" w:rsidRDefault="006C3D9F">
      <w:pPr>
        <w:shd w:val="clear" w:color="auto" w:fill="FFFFFF"/>
        <w:jc w:val="both"/>
      </w:pPr>
      <w:r>
        <w:rPr>
          <w:color w:val="000000"/>
        </w:rPr>
        <w:t xml:space="preserve">Финансовый </w:t>
      </w:r>
      <w:proofErr w:type="gramStart"/>
      <w:r>
        <w:rPr>
          <w:color w:val="000000"/>
        </w:rPr>
        <w:t xml:space="preserve">управляющий  </w:t>
      </w:r>
      <w:proofErr w:type="spellStart"/>
      <w:r>
        <w:rPr>
          <w:color w:val="000000"/>
        </w:rPr>
        <w:t>П</w:t>
      </w:r>
      <w:r>
        <w:rPr>
          <w:bCs/>
          <w:color w:val="000000"/>
          <w:szCs w:val="23"/>
        </w:rPr>
        <w:t>ротопопова</w:t>
      </w:r>
      <w:proofErr w:type="spellEnd"/>
      <w:proofErr w:type="gramEnd"/>
      <w:r>
        <w:rPr>
          <w:bCs/>
          <w:color w:val="000000"/>
          <w:szCs w:val="23"/>
        </w:rPr>
        <w:t xml:space="preserve"> Евгения Владимировича</w:t>
      </w:r>
      <w:r>
        <w:rPr>
          <w:color w:val="000000"/>
        </w:rPr>
        <w:t xml:space="preserve">  </w:t>
      </w:r>
      <w:proofErr w:type="spellStart"/>
      <w:r>
        <w:rPr>
          <w:color w:val="000000"/>
        </w:rPr>
        <w:t>Шуховцев</w:t>
      </w:r>
      <w:proofErr w:type="spellEnd"/>
      <w:r>
        <w:rPr>
          <w:color w:val="000000"/>
        </w:rPr>
        <w:t xml:space="preserve"> Данил Михайлович,</w:t>
      </w:r>
      <w:r>
        <w:rPr>
          <w:bCs/>
          <w:color w:val="000000"/>
        </w:rPr>
        <w:t xml:space="preserve"> </w:t>
      </w:r>
      <w:r>
        <w:rPr>
          <w:color w:val="000000"/>
        </w:rPr>
        <w:t xml:space="preserve">действующий на основании решения Арбитражного суда </w:t>
      </w:r>
      <w:proofErr w:type="spellStart"/>
      <w:r>
        <w:rPr>
          <w:color w:val="000000"/>
        </w:rPr>
        <w:t>елябинской</w:t>
      </w:r>
      <w:proofErr w:type="spellEnd"/>
      <w:r>
        <w:rPr>
          <w:color w:val="000000"/>
        </w:rPr>
        <w:t xml:space="preserve"> области от 21.08.2019 г. по делу № А76-24605/2019</w:t>
      </w:r>
    </w:p>
    <w:p w:rsidR="00414E5E" w:rsidRDefault="006C3D9F">
      <w:r>
        <w:t>Ре</w:t>
      </w:r>
      <w:r>
        <w:t xml:space="preserve">квизиты счета: </w:t>
      </w:r>
    </w:p>
    <w:p w:rsidR="00414E5E" w:rsidRDefault="006C3D9F">
      <w:pPr>
        <w:tabs>
          <w:tab w:val="left" w:pos="527"/>
        </w:tabs>
      </w:pPr>
      <w:bookmarkStart w:id="3" w:name="__DdeLink__1324_29793898351"/>
      <w:r>
        <w:rPr>
          <w:b/>
          <w:color w:val="000000"/>
          <w:spacing w:val="-2"/>
        </w:rPr>
        <w:t>Получатель–</w:t>
      </w:r>
      <w:bookmarkEnd w:id="3"/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-2"/>
        </w:rPr>
        <w:t xml:space="preserve">Протопопов Евгений Владимирович (ИНН </w:t>
      </w:r>
      <w:proofErr w:type="gramStart"/>
      <w:r>
        <w:rPr>
          <w:b/>
          <w:color w:val="000000"/>
          <w:spacing w:val="-2"/>
        </w:rPr>
        <w:t>744907077906 )</w:t>
      </w:r>
      <w:proofErr w:type="gramEnd"/>
      <w:r>
        <w:rPr>
          <w:b/>
          <w:color w:val="000000"/>
          <w:spacing w:val="-2"/>
        </w:rPr>
        <w:br/>
      </w:r>
      <w:r>
        <w:rPr>
          <w:b/>
          <w:color w:val="000000"/>
          <w:spacing w:val="-2"/>
        </w:rPr>
        <w:t>№40817810578000015480</w:t>
      </w:r>
      <w:r>
        <w:rPr>
          <w:b/>
          <w:color w:val="000000"/>
          <w:spacing w:val="-2"/>
        </w:rPr>
        <w:br/>
      </w:r>
      <w:r>
        <w:rPr>
          <w:b/>
          <w:color w:val="000000"/>
          <w:spacing w:val="-2"/>
        </w:rPr>
        <w:t xml:space="preserve">в АО "РОССИЙСКИЙ </w:t>
      </w:r>
      <w:r>
        <w:rPr>
          <w:b/>
          <w:color w:val="000000"/>
          <w:spacing w:val="-2"/>
        </w:rPr>
        <w:lastRenderedPageBreak/>
        <w:t xml:space="preserve">СЕЛЬСКОХОЗЯЙСТВЕННЫЙ БАНК", ОГРН 1027700342890, ИНН 7725114488, БИК 047501821, К/С 30101810400000000821 </w:t>
      </w:r>
    </w:p>
    <w:p w:rsidR="00414E5E" w:rsidRDefault="006C3D9F">
      <w:pPr>
        <w:tabs>
          <w:tab w:val="left" w:pos="527"/>
        </w:tabs>
      </w:pPr>
      <w:r>
        <w:rPr>
          <w:b/>
          <w:color w:val="000000"/>
          <w:spacing w:val="-2"/>
        </w:rPr>
        <w:t xml:space="preserve"> ______________________</w:t>
      </w:r>
      <w:proofErr w:type="spellStart"/>
      <w:r>
        <w:rPr>
          <w:b/>
          <w:color w:val="000000"/>
          <w:spacing w:val="-2"/>
        </w:rPr>
        <w:t>Шуховцев</w:t>
      </w:r>
      <w:proofErr w:type="spellEnd"/>
      <w:r>
        <w:rPr>
          <w:b/>
          <w:color w:val="000000"/>
          <w:spacing w:val="-2"/>
        </w:rPr>
        <w:t xml:space="preserve"> </w:t>
      </w:r>
      <w:r>
        <w:rPr>
          <w:b/>
          <w:color w:val="000000"/>
          <w:spacing w:val="-2"/>
        </w:rPr>
        <w:t>Д.М.</w:t>
      </w:r>
    </w:p>
    <w:p w:rsidR="00414E5E" w:rsidRDefault="00414E5E">
      <w:pPr>
        <w:tabs>
          <w:tab w:val="left" w:pos="527"/>
        </w:tabs>
        <w:jc w:val="both"/>
      </w:pPr>
    </w:p>
    <w:p w:rsidR="00414E5E" w:rsidRDefault="006C3D9F">
      <w:r>
        <w:rPr>
          <w:b/>
        </w:rPr>
        <w:t>Участник торгов: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lastRenderedPageBreak/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  <w:rPr>
          <w:b/>
        </w:rPr>
      </w:pPr>
      <w:r>
        <w:rPr>
          <w:b/>
        </w:rPr>
        <w:t>______________________________________</w:t>
      </w:r>
    </w:p>
    <w:p w:rsidR="00414E5E" w:rsidRDefault="006C3D9F">
      <w:pPr>
        <w:spacing w:before="0" w:after="120"/>
      </w:pPr>
      <w:r>
        <w:rPr>
          <w:b/>
        </w:rPr>
        <w:t>____________________________________________________________________________</w:t>
      </w:r>
      <w:r>
        <w:rPr>
          <w:b/>
        </w:rPr>
        <w:lastRenderedPageBreak/>
        <w:t>____________________________________________________________________________</w:t>
      </w:r>
      <w:bookmarkStart w:id="4" w:name="__DdeLink__33925_1573107838"/>
      <w:r>
        <w:rPr>
          <w:b/>
        </w:rPr>
        <w:t>______________________________________</w:t>
      </w:r>
      <w:bookmarkEnd w:id="4"/>
      <w:r>
        <w:rPr>
          <w:b/>
        </w:rPr>
        <w:t>__________________________</w:t>
      </w:r>
      <w:r>
        <w:rPr>
          <w:b/>
        </w:rPr>
        <w:t>____________</w:t>
      </w:r>
    </w:p>
    <w:p w:rsidR="00414E5E" w:rsidRDefault="00414E5E">
      <w:pPr>
        <w:sectPr w:rsidR="00414E5E">
          <w:type w:val="continuous"/>
          <w:pgSz w:w="11906" w:h="16838"/>
          <w:pgMar w:top="1134" w:right="1134" w:bottom="1134" w:left="1134" w:header="0" w:footer="0" w:gutter="0"/>
          <w:cols w:num="2" w:space="282"/>
          <w:formProt w:val="0"/>
          <w:docGrid w:linePitch="100"/>
        </w:sectPr>
      </w:pPr>
    </w:p>
    <w:p w:rsidR="00414E5E" w:rsidRDefault="00414E5E"/>
    <w:sectPr w:rsidR="00414E5E">
      <w:type w:val="continuous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702719"/>
    <w:multiLevelType w:val="multilevel"/>
    <w:tmpl w:val="6A4EB7B2"/>
    <w:lvl w:ilvl="0">
      <w:start w:val="1"/>
      <w:numFmt w:val="decimal"/>
      <w:lvlText w:val="3.3.%1."/>
      <w:lvlJc w:val="left"/>
      <w:pPr>
        <w:ind w:left="0" w:firstLine="0"/>
      </w:pPr>
      <w:rPr>
        <w:rFonts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4D5B549E"/>
    <w:multiLevelType w:val="multilevel"/>
    <w:tmpl w:val="F2B4AD16"/>
    <w:lvl w:ilvl="0">
      <w:start w:val="1"/>
      <w:numFmt w:val="decimal"/>
      <w:lvlText w:val="4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57CB59C1"/>
    <w:multiLevelType w:val="multilevel"/>
    <w:tmpl w:val="14D6DA6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5FFE66BD"/>
    <w:multiLevelType w:val="multilevel"/>
    <w:tmpl w:val="671ADEDA"/>
    <w:lvl w:ilvl="0">
      <w:start w:val="1"/>
      <w:numFmt w:val="decimal"/>
      <w:lvlText w:val="3.1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729923F3"/>
    <w:multiLevelType w:val="multilevel"/>
    <w:tmpl w:val="CE9E2214"/>
    <w:lvl w:ilvl="0">
      <w:start w:val="2"/>
      <w:numFmt w:val="decimal"/>
      <w:lvlText w:val="%1"/>
      <w:lvlJc w:val="left"/>
      <w:pPr>
        <w:ind w:left="360" w:hanging="360"/>
      </w:pPr>
      <w:rPr>
        <w:spacing w:val="-2"/>
        <w:sz w:val="24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pacing w:val="-2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pacing w:val="-2"/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pacing w:val="-2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pacing w:val="-2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pacing w:val="-2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pacing w:val="-2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pacing w:val="-2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pacing w:val="-2"/>
        <w:sz w:val="24"/>
        <w:szCs w:val="24"/>
      </w:rPr>
    </w:lvl>
  </w:abstractNum>
  <w:abstractNum w:abstractNumId="5">
    <w:nsid w:val="7A236CAA"/>
    <w:multiLevelType w:val="multilevel"/>
    <w:tmpl w:val="043CC180"/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6">
    <w:nsid w:val="7E137A8C"/>
    <w:multiLevelType w:val="multilevel"/>
    <w:tmpl w:val="55B0B3E2"/>
    <w:lvl w:ilvl="0">
      <w:start w:val="1"/>
      <w:numFmt w:val="decimal"/>
      <w:lvlText w:val="3.2.%1."/>
      <w:lvlJc w:val="left"/>
      <w:pPr>
        <w:ind w:left="0" w:firstLine="0"/>
      </w:pPr>
      <w:rPr>
        <w:rFonts w:cs="Times New Roman"/>
        <w:spacing w:val="-1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14E5E"/>
    <w:rsid w:val="00414E5E"/>
    <w:rsid w:val="006C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A05B49-1892-4E1C-99A6-2CEFCFD74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kern w:val="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100" w:after="100"/>
    </w:pPr>
    <w:rPr>
      <w:rFonts w:ascii="Times New Roman" w:eastAsia="Arial" w:hAnsi="Times New Roman" w:cs="Courier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11z0">
    <w:name w:val="WW8Num11z0"/>
    <w:qFormat/>
    <w:rPr>
      <w:sz w:val="24"/>
      <w:szCs w:val="24"/>
    </w:rPr>
  </w:style>
  <w:style w:type="character" w:customStyle="1" w:styleId="WW8Num10z0">
    <w:name w:val="WW8Num10z0"/>
    <w:qFormat/>
    <w:rPr>
      <w:spacing w:val="-2"/>
      <w:sz w:val="24"/>
      <w:szCs w:val="24"/>
    </w:rPr>
  </w:style>
  <w:style w:type="character" w:customStyle="1" w:styleId="WW8Num6z0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7z0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WW8Num3z0">
    <w:name w:val="WW8Num3z0"/>
    <w:qFormat/>
    <w:rPr>
      <w:rFonts w:ascii="Times New Roman" w:hAnsi="Times New Roman" w:cs="Times New Roman"/>
      <w:sz w:val="24"/>
      <w:szCs w:val="24"/>
    </w:rPr>
  </w:style>
  <w:style w:type="character" w:customStyle="1" w:styleId="WW8Num4z0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customStyle="1" w:styleId="ListLabel1">
    <w:name w:val="ListLabel 1"/>
    <w:qFormat/>
    <w:rPr>
      <w:sz w:val="24"/>
      <w:szCs w:val="24"/>
    </w:rPr>
  </w:style>
  <w:style w:type="character" w:customStyle="1" w:styleId="ListLabel2">
    <w:name w:val="ListLabel 2"/>
    <w:qFormat/>
    <w:rPr>
      <w:sz w:val="24"/>
      <w:szCs w:val="24"/>
    </w:rPr>
  </w:style>
  <w:style w:type="character" w:customStyle="1" w:styleId="ListLabel3">
    <w:name w:val="ListLabel 3"/>
    <w:qFormat/>
    <w:rPr>
      <w:sz w:val="24"/>
      <w:szCs w:val="24"/>
    </w:rPr>
  </w:style>
  <w:style w:type="character" w:customStyle="1" w:styleId="ListLabel4">
    <w:name w:val="ListLabel 4"/>
    <w:qFormat/>
    <w:rPr>
      <w:sz w:val="24"/>
      <w:szCs w:val="24"/>
    </w:rPr>
  </w:style>
  <w:style w:type="character" w:customStyle="1" w:styleId="ListLabel5">
    <w:name w:val="ListLabel 5"/>
    <w:qFormat/>
    <w:rPr>
      <w:sz w:val="24"/>
      <w:szCs w:val="24"/>
    </w:rPr>
  </w:style>
  <w:style w:type="character" w:customStyle="1" w:styleId="ListLabel6">
    <w:name w:val="ListLabel 6"/>
    <w:qFormat/>
    <w:rPr>
      <w:sz w:val="24"/>
      <w:szCs w:val="24"/>
    </w:rPr>
  </w:style>
  <w:style w:type="character" w:customStyle="1" w:styleId="ListLabel7">
    <w:name w:val="ListLabel 7"/>
    <w:qFormat/>
    <w:rPr>
      <w:sz w:val="24"/>
      <w:szCs w:val="24"/>
    </w:rPr>
  </w:style>
  <w:style w:type="character" w:customStyle="1" w:styleId="ListLabel8">
    <w:name w:val="ListLabel 8"/>
    <w:qFormat/>
    <w:rPr>
      <w:sz w:val="24"/>
      <w:szCs w:val="24"/>
    </w:rPr>
  </w:style>
  <w:style w:type="character" w:customStyle="1" w:styleId="ListLabel9">
    <w:name w:val="ListLabel 9"/>
    <w:qFormat/>
    <w:rPr>
      <w:sz w:val="24"/>
      <w:szCs w:val="24"/>
    </w:rPr>
  </w:style>
  <w:style w:type="character" w:customStyle="1" w:styleId="ListLabel10">
    <w:name w:val="ListLabel 10"/>
    <w:qFormat/>
    <w:rPr>
      <w:spacing w:val="-2"/>
      <w:sz w:val="24"/>
      <w:szCs w:val="24"/>
    </w:rPr>
  </w:style>
  <w:style w:type="character" w:customStyle="1" w:styleId="ListLabel11">
    <w:name w:val="ListLabel 11"/>
    <w:qFormat/>
    <w:rPr>
      <w:spacing w:val="-2"/>
      <w:sz w:val="24"/>
      <w:szCs w:val="24"/>
    </w:rPr>
  </w:style>
  <w:style w:type="character" w:customStyle="1" w:styleId="ListLabel12">
    <w:name w:val="ListLabel 12"/>
    <w:qFormat/>
    <w:rPr>
      <w:spacing w:val="-2"/>
      <w:sz w:val="24"/>
      <w:szCs w:val="24"/>
    </w:rPr>
  </w:style>
  <w:style w:type="character" w:customStyle="1" w:styleId="ListLabel13">
    <w:name w:val="ListLabel 13"/>
    <w:qFormat/>
    <w:rPr>
      <w:spacing w:val="-2"/>
      <w:sz w:val="24"/>
      <w:szCs w:val="24"/>
    </w:rPr>
  </w:style>
  <w:style w:type="character" w:customStyle="1" w:styleId="ListLabel14">
    <w:name w:val="ListLabel 14"/>
    <w:qFormat/>
    <w:rPr>
      <w:spacing w:val="-2"/>
      <w:sz w:val="24"/>
      <w:szCs w:val="24"/>
    </w:rPr>
  </w:style>
  <w:style w:type="character" w:customStyle="1" w:styleId="ListLabel15">
    <w:name w:val="ListLabel 15"/>
    <w:qFormat/>
    <w:rPr>
      <w:spacing w:val="-2"/>
      <w:sz w:val="24"/>
      <w:szCs w:val="24"/>
    </w:rPr>
  </w:style>
  <w:style w:type="character" w:customStyle="1" w:styleId="ListLabel16">
    <w:name w:val="ListLabel 16"/>
    <w:qFormat/>
    <w:rPr>
      <w:spacing w:val="-2"/>
      <w:sz w:val="24"/>
      <w:szCs w:val="24"/>
    </w:rPr>
  </w:style>
  <w:style w:type="character" w:customStyle="1" w:styleId="ListLabel17">
    <w:name w:val="ListLabel 17"/>
    <w:qFormat/>
    <w:rPr>
      <w:spacing w:val="-2"/>
      <w:sz w:val="24"/>
      <w:szCs w:val="24"/>
    </w:rPr>
  </w:style>
  <w:style w:type="character" w:customStyle="1" w:styleId="ListLabel18">
    <w:name w:val="ListLabel 18"/>
    <w:qFormat/>
    <w:rPr>
      <w:spacing w:val="-2"/>
      <w:sz w:val="24"/>
      <w:szCs w:val="24"/>
    </w:rPr>
  </w:style>
  <w:style w:type="character" w:customStyle="1" w:styleId="ListLabel19">
    <w:name w:val="ListLabel 19"/>
    <w:qFormat/>
    <w:rPr>
      <w:rFonts w:cs="Times New Roman"/>
      <w:spacing w:val="-1"/>
      <w:sz w:val="24"/>
      <w:szCs w:val="24"/>
    </w:rPr>
  </w:style>
  <w:style w:type="character" w:customStyle="1" w:styleId="ListLabel20">
    <w:name w:val="ListLabel 20"/>
    <w:qFormat/>
    <w:rPr>
      <w:rFonts w:cs="Times New Roman"/>
      <w:spacing w:val="-1"/>
      <w:sz w:val="24"/>
      <w:szCs w:val="24"/>
    </w:rPr>
  </w:style>
  <w:style w:type="character" w:customStyle="1" w:styleId="ListLabel21">
    <w:name w:val="ListLabel 21"/>
    <w:qFormat/>
    <w:rPr>
      <w:rFonts w:cs="Times New Roman"/>
      <w:sz w:val="24"/>
      <w:szCs w:val="24"/>
    </w:rPr>
  </w:style>
  <w:style w:type="character" w:customStyle="1" w:styleId="ListLabel22">
    <w:name w:val="ListLabel 22"/>
    <w:qFormat/>
    <w:rPr>
      <w:rFonts w:cs="Times New Roman"/>
      <w:spacing w:val="-1"/>
      <w:sz w:val="24"/>
      <w:szCs w:val="24"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3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4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23">
    <w:name w:val="ListLabel 23"/>
    <w:qFormat/>
    <w:rPr>
      <w:sz w:val="24"/>
      <w:szCs w:val="24"/>
    </w:rPr>
  </w:style>
  <w:style w:type="character" w:customStyle="1" w:styleId="ListLabel24">
    <w:name w:val="ListLabel 24"/>
    <w:qFormat/>
    <w:rPr>
      <w:sz w:val="24"/>
      <w:szCs w:val="24"/>
    </w:rPr>
  </w:style>
  <w:style w:type="character" w:customStyle="1" w:styleId="ListLabel25">
    <w:name w:val="ListLabel 25"/>
    <w:qFormat/>
    <w:rPr>
      <w:sz w:val="24"/>
      <w:szCs w:val="24"/>
    </w:rPr>
  </w:style>
  <w:style w:type="character" w:customStyle="1" w:styleId="ListLabel26">
    <w:name w:val="ListLabel 26"/>
    <w:qFormat/>
    <w:rPr>
      <w:sz w:val="24"/>
      <w:szCs w:val="24"/>
    </w:rPr>
  </w:style>
  <w:style w:type="character" w:customStyle="1" w:styleId="ListLabel27">
    <w:name w:val="ListLabel 27"/>
    <w:qFormat/>
    <w:rPr>
      <w:sz w:val="24"/>
      <w:szCs w:val="24"/>
    </w:rPr>
  </w:style>
  <w:style w:type="character" w:customStyle="1" w:styleId="ListLabel28">
    <w:name w:val="ListLabel 28"/>
    <w:qFormat/>
    <w:rPr>
      <w:sz w:val="24"/>
      <w:szCs w:val="24"/>
    </w:rPr>
  </w:style>
  <w:style w:type="character" w:customStyle="1" w:styleId="ListLabel29">
    <w:name w:val="ListLabel 29"/>
    <w:qFormat/>
    <w:rPr>
      <w:sz w:val="24"/>
      <w:szCs w:val="24"/>
    </w:rPr>
  </w:style>
  <w:style w:type="character" w:customStyle="1" w:styleId="ListLabel30">
    <w:name w:val="ListLabel 30"/>
    <w:qFormat/>
    <w:rPr>
      <w:sz w:val="24"/>
      <w:szCs w:val="24"/>
    </w:rPr>
  </w:style>
  <w:style w:type="character" w:customStyle="1" w:styleId="ListLabel31">
    <w:name w:val="ListLabel 31"/>
    <w:qFormat/>
    <w:rPr>
      <w:sz w:val="24"/>
      <w:szCs w:val="24"/>
    </w:rPr>
  </w:style>
  <w:style w:type="character" w:customStyle="1" w:styleId="ListLabel32">
    <w:name w:val="ListLabel 32"/>
    <w:qFormat/>
    <w:rPr>
      <w:spacing w:val="-2"/>
      <w:sz w:val="24"/>
      <w:szCs w:val="24"/>
    </w:rPr>
  </w:style>
  <w:style w:type="character" w:customStyle="1" w:styleId="ListLabel33">
    <w:name w:val="ListLabel 33"/>
    <w:qFormat/>
    <w:rPr>
      <w:spacing w:val="-2"/>
      <w:sz w:val="24"/>
      <w:szCs w:val="24"/>
    </w:rPr>
  </w:style>
  <w:style w:type="character" w:customStyle="1" w:styleId="ListLabel34">
    <w:name w:val="ListLabel 34"/>
    <w:qFormat/>
    <w:rPr>
      <w:spacing w:val="-2"/>
      <w:sz w:val="24"/>
      <w:szCs w:val="24"/>
    </w:rPr>
  </w:style>
  <w:style w:type="character" w:customStyle="1" w:styleId="ListLabel35">
    <w:name w:val="ListLabel 35"/>
    <w:qFormat/>
    <w:rPr>
      <w:spacing w:val="-2"/>
      <w:sz w:val="24"/>
      <w:szCs w:val="24"/>
    </w:rPr>
  </w:style>
  <w:style w:type="character" w:customStyle="1" w:styleId="ListLabel36">
    <w:name w:val="ListLabel 36"/>
    <w:qFormat/>
    <w:rPr>
      <w:spacing w:val="-2"/>
      <w:sz w:val="24"/>
      <w:szCs w:val="24"/>
    </w:rPr>
  </w:style>
  <w:style w:type="character" w:customStyle="1" w:styleId="ListLabel37">
    <w:name w:val="ListLabel 37"/>
    <w:qFormat/>
    <w:rPr>
      <w:spacing w:val="-2"/>
      <w:sz w:val="24"/>
      <w:szCs w:val="24"/>
    </w:rPr>
  </w:style>
  <w:style w:type="character" w:customStyle="1" w:styleId="ListLabel38">
    <w:name w:val="ListLabel 38"/>
    <w:qFormat/>
    <w:rPr>
      <w:spacing w:val="-2"/>
      <w:sz w:val="24"/>
      <w:szCs w:val="24"/>
    </w:rPr>
  </w:style>
  <w:style w:type="character" w:customStyle="1" w:styleId="ListLabel39">
    <w:name w:val="ListLabel 39"/>
    <w:qFormat/>
    <w:rPr>
      <w:spacing w:val="-2"/>
      <w:sz w:val="24"/>
      <w:szCs w:val="24"/>
    </w:rPr>
  </w:style>
  <w:style w:type="character" w:customStyle="1" w:styleId="ListLabel40">
    <w:name w:val="ListLabel 40"/>
    <w:qFormat/>
    <w:rPr>
      <w:spacing w:val="-2"/>
      <w:sz w:val="24"/>
      <w:szCs w:val="24"/>
    </w:rPr>
  </w:style>
  <w:style w:type="character" w:customStyle="1" w:styleId="ListLabel41">
    <w:name w:val="ListLabel 41"/>
    <w:qFormat/>
    <w:rPr>
      <w:rFonts w:cs="Times New Roman"/>
      <w:spacing w:val="-1"/>
      <w:sz w:val="24"/>
      <w:szCs w:val="24"/>
    </w:rPr>
  </w:style>
  <w:style w:type="character" w:customStyle="1" w:styleId="ListLabel42">
    <w:name w:val="ListLabel 42"/>
    <w:qFormat/>
    <w:rPr>
      <w:rFonts w:cs="Times New Roman"/>
      <w:spacing w:val="-1"/>
      <w:sz w:val="24"/>
      <w:szCs w:val="24"/>
    </w:rPr>
  </w:style>
  <w:style w:type="character" w:customStyle="1" w:styleId="ListLabel43">
    <w:name w:val="ListLabel 43"/>
    <w:qFormat/>
    <w:rPr>
      <w:rFonts w:cs="Times New Roman"/>
      <w:sz w:val="24"/>
      <w:szCs w:val="24"/>
    </w:rPr>
  </w:style>
  <w:style w:type="character" w:customStyle="1" w:styleId="ListLabel44">
    <w:name w:val="ListLabel 44"/>
    <w:qFormat/>
    <w:rPr>
      <w:rFonts w:cs="Times New Roman"/>
      <w:spacing w:val="-1"/>
      <w:sz w:val="24"/>
      <w:szCs w:val="24"/>
    </w:rPr>
  </w:style>
  <w:style w:type="character" w:customStyle="1" w:styleId="ListLabel45">
    <w:name w:val="ListLabel 45"/>
    <w:qFormat/>
    <w:rPr>
      <w:sz w:val="24"/>
      <w:szCs w:val="24"/>
    </w:rPr>
  </w:style>
  <w:style w:type="character" w:customStyle="1" w:styleId="ListLabel46">
    <w:name w:val="ListLabel 46"/>
    <w:qFormat/>
    <w:rPr>
      <w:sz w:val="24"/>
      <w:szCs w:val="24"/>
    </w:rPr>
  </w:style>
  <w:style w:type="character" w:customStyle="1" w:styleId="ListLabel47">
    <w:name w:val="ListLabel 47"/>
    <w:qFormat/>
    <w:rPr>
      <w:sz w:val="24"/>
      <w:szCs w:val="24"/>
    </w:rPr>
  </w:style>
  <w:style w:type="character" w:customStyle="1" w:styleId="ListLabel48">
    <w:name w:val="ListLabel 48"/>
    <w:qFormat/>
    <w:rPr>
      <w:sz w:val="24"/>
      <w:szCs w:val="24"/>
    </w:rPr>
  </w:style>
  <w:style w:type="character" w:customStyle="1" w:styleId="ListLabel49">
    <w:name w:val="ListLabel 49"/>
    <w:qFormat/>
    <w:rPr>
      <w:sz w:val="24"/>
      <w:szCs w:val="24"/>
    </w:rPr>
  </w:style>
  <w:style w:type="character" w:customStyle="1" w:styleId="ListLabel50">
    <w:name w:val="ListLabel 50"/>
    <w:qFormat/>
    <w:rPr>
      <w:sz w:val="24"/>
      <w:szCs w:val="24"/>
    </w:rPr>
  </w:style>
  <w:style w:type="character" w:customStyle="1" w:styleId="ListLabel51">
    <w:name w:val="ListLabel 51"/>
    <w:qFormat/>
    <w:rPr>
      <w:sz w:val="24"/>
      <w:szCs w:val="24"/>
    </w:rPr>
  </w:style>
  <w:style w:type="character" w:customStyle="1" w:styleId="ListLabel52">
    <w:name w:val="ListLabel 52"/>
    <w:qFormat/>
    <w:rPr>
      <w:sz w:val="24"/>
      <w:szCs w:val="24"/>
    </w:rPr>
  </w:style>
  <w:style w:type="character" w:customStyle="1" w:styleId="ListLabel53">
    <w:name w:val="ListLabel 53"/>
    <w:qFormat/>
    <w:rPr>
      <w:sz w:val="24"/>
      <w:szCs w:val="24"/>
    </w:rPr>
  </w:style>
  <w:style w:type="character" w:customStyle="1" w:styleId="ListLabel54">
    <w:name w:val="ListLabel 54"/>
    <w:qFormat/>
    <w:rPr>
      <w:spacing w:val="-2"/>
      <w:sz w:val="24"/>
      <w:szCs w:val="24"/>
    </w:rPr>
  </w:style>
  <w:style w:type="character" w:customStyle="1" w:styleId="ListLabel55">
    <w:name w:val="ListLabel 55"/>
    <w:qFormat/>
    <w:rPr>
      <w:spacing w:val="-2"/>
      <w:sz w:val="24"/>
      <w:szCs w:val="24"/>
    </w:rPr>
  </w:style>
  <w:style w:type="character" w:customStyle="1" w:styleId="ListLabel56">
    <w:name w:val="ListLabel 56"/>
    <w:qFormat/>
    <w:rPr>
      <w:spacing w:val="-2"/>
      <w:sz w:val="24"/>
      <w:szCs w:val="24"/>
    </w:rPr>
  </w:style>
  <w:style w:type="character" w:customStyle="1" w:styleId="ListLabel57">
    <w:name w:val="ListLabel 57"/>
    <w:qFormat/>
    <w:rPr>
      <w:spacing w:val="-2"/>
      <w:sz w:val="24"/>
      <w:szCs w:val="24"/>
    </w:rPr>
  </w:style>
  <w:style w:type="character" w:customStyle="1" w:styleId="ListLabel58">
    <w:name w:val="ListLabel 58"/>
    <w:qFormat/>
    <w:rPr>
      <w:spacing w:val="-2"/>
      <w:sz w:val="24"/>
      <w:szCs w:val="24"/>
    </w:rPr>
  </w:style>
  <w:style w:type="character" w:customStyle="1" w:styleId="ListLabel59">
    <w:name w:val="ListLabel 59"/>
    <w:qFormat/>
    <w:rPr>
      <w:spacing w:val="-2"/>
      <w:sz w:val="24"/>
      <w:szCs w:val="24"/>
    </w:rPr>
  </w:style>
  <w:style w:type="character" w:customStyle="1" w:styleId="ListLabel60">
    <w:name w:val="ListLabel 60"/>
    <w:qFormat/>
    <w:rPr>
      <w:spacing w:val="-2"/>
      <w:sz w:val="24"/>
      <w:szCs w:val="24"/>
    </w:rPr>
  </w:style>
  <w:style w:type="character" w:customStyle="1" w:styleId="ListLabel61">
    <w:name w:val="ListLabel 61"/>
    <w:qFormat/>
    <w:rPr>
      <w:spacing w:val="-2"/>
      <w:sz w:val="24"/>
      <w:szCs w:val="24"/>
    </w:rPr>
  </w:style>
  <w:style w:type="character" w:customStyle="1" w:styleId="ListLabel62">
    <w:name w:val="ListLabel 62"/>
    <w:qFormat/>
    <w:rPr>
      <w:spacing w:val="-2"/>
      <w:sz w:val="24"/>
      <w:szCs w:val="24"/>
    </w:rPr>
  </w:style>
  <w:style w:type="character" w:customStyle="1" w:styleId="ListLabel63">
    <w:name w:val="ListLabel 63"/>
    <w:qFormat/>
    <w:rPr>
      <w:rFonts w:cs="Times New Roman"/>
      <w:spacing w:val="-1"/>
      <w:sz w:val="24"/>
      <w:szCs w:val="24"/>
    </w:rPr>
  </w:style>
  <w:style w:type="character" w:customStyle="1" w:styleId="ListLabel64">
    <w:name w:val="ListLabel 64"/>
    <w:qFormat/>
    <w:rPr>
      <w:rFonts w:cs="Times New Roman"/>
      <w:spacing w:val="-1"/>
      <w:sz w:val="24"/>
      <w:szCs w:val="24"/>
    </w:rPr>
  </w:style>
  <w:style w:type="character" w:customStyle="1" w:styleId="ListLabel65">
    <w:name w:val="ListLabel 65"/>
    <w:qFormat/>
    <w:rPr>
      <w:rFonts w:cs="Times New Roman"/>
      <w:sz w:val="24"/>
      <w:szCs w:val="24"/>
    </w:rPr>
  </w:style>
  <w:style w:type="character" w:customStyle="1" w:styleId="ListLabel66">
    <w:name w:val="ListLabel 66"/>
    <w:qFormat/>
    <w:rPr>
      <w:rFonts w:cs="Times New Roman"/>
      <w:spacing w:val="-1"/>
      <w:sz w:val="24"/>
      <w:szCs w:val="24"/>
    </w:rPr>
  </w:style>
  <w:style w:type="character" w:customStyle="1" w:styleId="ListLabel67">
    <w:name w:val="ListLabel 67"/>
    <w:qFormat/>
    <w:rPr>
      <w:sz w:val="24"/>
      <w:szCs w:val="24"/>
    </w:rPr>
  </w:style>
  <w:style w:type="character" w:customStyle="1" w:styleId="ListLabel68">
    <w:name w:val="ListLabel 68"/>
    <w:qFormat/>
    <w:rPr>
      <w:sz w:val="24"/>
      <w:szCs w:val="24"/>
    </w:rPr>
  </w:style>
  <w:style w:type="character" w:customStyle="1" w:styleId="ListLabel69">
    <w:name w:val="ListLabel 69"/>
    <w:qFormat/>
    <w:rPr>
      <w:sz w:val="24"/>
      <w:szCs w:val="24"/>
    </w:rPr>
  </w:style>
  <w:style w:type="character" w:customStyle="1" w:styleId="ListLabel70">
    <w:name w:val="ListLabel 70"/>
    <w:qFormat/>
    <w:rPr>
      <w:sz w:val="24"/>
      <w:szCs w:val="24"/>
    </w:rPr>
  </w:style>
  <w:style w:type="character" w:customStyle="1" w:styleId="ListLabel71">
    <w:name w:val="ListLabel 71"/>
    <w:qFormat/>
    <w:rPr>
      <w:sz w:val="24"/>
      <w:szCs w:val="24"/>
    </w:rPr>
  </w:style>
  <w:style w:type="character" w:customStyle="1" w:styleId="ListLabel72">
    <w:name w:val="ListLabel 72"/>
    <w:qFormat/>
    <w:rPr>
      <w:sz w:val="24"/>
      <w:szCs w:val="24"/>
    </w:rPr>
  </w:style>
  <w:style w:type="character" w:customStyle="1" w:styleId="ListLabel73">
    <w:name w:val="ListLabel 73"/>
    <w:qFormat/>
    <w:rPr>
      <w:sz w:val="24"/>
      <w:szCs w:val="24"/>
    </w:rPr>
  </w:style>
  <w:style w:type="character" w:customStyle="1" w:styleId="ListLabel74">
    <w:name w:val="ListLabel 74"/>
    <w:qFormat/>
    <w:rPr>
      <w:sz w:val="24"/>
      <w:szCs w:val="24"/>
    </w:rPr>
  </w:style>
  <w:style w:type="character" w:customStyle="1" w:styleId="ListLabel75">
    <w:name w:val="ListLabel 75"/>
    <w:qFormat/>
    <w:rPr>
      <w:sz w:val="24"/>
      <w:szCs w:val="24"/>
    </w:rPr>
  </w:style>
  <w:style w:type="character" w:customStyle="1" w:styleId="ListLabel76">
    <w:name w:val="ListLabel 76"/>
    <w:qFormat/>
    <w:rPr>
      <w:spacing w:val="-2"/>
      <w:sz w:val="24"/>
      <w:szCs w:val="24"/>
    </w:rPr>
  </w:style>
  <w:style w:type="character" w:customStyle="1" w:styleId="ListLabel77">
    <w:name w:val="ListLabel 77"/>
    <w:qFormat/>
    <w:rPr>
      <w:spacing w:val="-2"/>
      <w:sz w:val="24"/>
      <w:szCs w:val="24"/>
    </w:rPr>
  </w:style>
  <w:style w:type="character" w:customStyle="1" w:styleId="ListLabel78">
    <w:name w:val="ListLabel 78"/>
    <w:qFormat/>
    <w:rPr>
      <w:spacing w:val="-2"/>
      <w:sz w:val="24"/>
      <w:szCs w:val="24"/>
    </w:rPr>
  </w:style>
  <w:style w:type="character" w:customStyle="1" w:styleId="ListLabel79">
    <w:name w:val="ListLabel 79"/>
    <w:qFormat/>
    <w:rPr>
      <w:spacing w:val="-2"/>
      <w:sz w:val="24"/>
      <w:szCs w:val="24"/>
    </w:rPr>
  </w:style>
  <w:style w:type="character" w:customStyle="1" w:styleId="ListLabel80">
    <w:name w:val="ListLabel 80"/>
    <w:qFormat/>
    <w:rPr>
      <w:spacing w:val="-2"/>
      <w:sz w:val="24"/>
      <w:szCs w:val="24"/>
    </w:rPr>
  </w:style>
  <w:style w:type="character" w:customStyle="1" w:styleId="ListLabel81">
    <w:name w:val="ListLabel 81"/>
    <w:qFormat/>
    <w:rPr>
      <w:spacing w:val="-2"/>
      <w:sz w:val="24"/>
      <w:szCs w:val="24"/>
    </w:rPr>
  </w:style>
  <w:style w:type="character" w:customStyle="1" w:styleId="ListLabel82">
    <w:name w:val="ListLabel 82"/>
    <w:qFormat/>
    <w:rPr>
      <w:spacing w:val="-2"/>
      <w:sz w:val="24"/>
      <w:szCs w:val="24"/>
    </w:rPr>
  </w:style>
  <w:style w:type="character" w:customStyle="1" w:styleId="ListLabel83">
    <w:name w:val="ListLabel 83"/>
    <w:qFormat/>
    <w:rPr>
      <w:spacing w:val="-2"/>
      <w:sz w:val="24"/>
      <w:szCs w:val="24"/>
    </w:rPr>
  </w:style>
  <w:style w:type="character" w:customStyle="1" w:styleId="ListLabel84">
    <w:name w:val="ListLabel 84"/>
    <w:qFormat/>
    <w:rPr>
      <w:spacing w:val="-2"/>
      <w:sz w:val="24"/>
      <w:szCs w:val="24"/>
    </w:rPr>
  </w:style>
  <w:style w:type="character" w:customStyle="1" w:styleId="ListLabel85">
    <w:name w:val="ListLabel 85"/>
    <w:qFormat/>
    <w:rPr>
      <w:rFonts w:cs="Times New Roman"/>
      <w:spacing w:val="-1"/>
      <w:sz w:val="24"/>
      <w:szCs w:val="24"/>
    </w:rPr>
  </w:style>
  <w:style w:type="character" w:customStyle="1" w:styleId="ListLabel86">
    <w:name w:val="ListLabel 86"/>
    <w:qFormat/>
    <w:rPr>
      <w:rFonts w:cs="Times New Roman"/>
      <w:spacing w:val="-1"/>
      <w:sz w:val="24"/>
      <w:szCs w:val="24"/>
    </w:rPr>
  </w:style>
  <w:style w:type="character" w:customStyle="1" w:styleId="ListLabel87">
    <w:name w:val="ListLabel 87"/>
    <w:qFormat/>
    <w:rPr>
      <w:rFonts w:cs="Times New Roman"/>
      <w:sz w:val="24"/>
      <w:szCs w:val="24"/>
    </w:rPr>
  </w:style>
  <w:style w:type="character" w:customStyle="1" w:styleId="ListLabel88">
    <w:name w:val="ListLabel 88"/>
    <w:qFormat/>
    <w:rPr>
      <w:rFonts w:cs="Times New Roman"/>
      <w:spacing w:val="-1"/>
      <w:sz w:val="24"/>
      <w:szCs w:val="24"/>
    </w:rPr>
  </w:style>
  <w:style w:type="character" w:customStyle="1" w:styleId="ListLabel89">
    <w:name w:val="ListLabel 89"/>
    <w:qFormat/>
    <w:rPr>
      <w:sz w:val="24"/>
      <w:szCs w:val="24"/>
    </w:rPr>
  </w:style>
  <w:style w:type="character" w:customStyle="1" w:styleId="ListLabel90">
    <w:name w:val="ListLabel 90"/>
    <w:qFormat/>
    <w:rPr>
      <w:sz w:val="24"/>
      <w:szCs w:val="24"/>
    </w:rPr>
  </w:style>
  <w:style w:type="character" w:customStyle="1" w:styleId="ListLabel91">
    <w:name w:val="ListLabel 91"/>
    <w:qFormat/>
    <w:rPr>
      <w:sz w:val="24"/>
      <w:szCs w:val="24"/>
    </w:rPr>
  </w:style>
  <w:style w:type="character" w:customStyle="1" w:styleId="ListLabel92">
    <w:name w:val="ListLabel 92"/>
    <w:qFormat/>
    <w:rPr>
      <w:sz w:val="24"/>
      <w:szCs w:val="24"/>
    </w:rPr>
  </w:style>
  <w:style w:type="character" w:customStyle="1" w:styleId="ListLabel93">
    <w:name w:val="ListLabel 93"/>
    <w:qFormat/>
    <w:rPr>
      <w:sz w:val="24"/>
      <w:szCs w:val="24"/>
    </w:rPr>
  </w:style>
  <w:style w:type="character" w:customStyle="1" w:styleId="ListLabel94">
    <w:name w:val="ListLabel 94"/>
    <w:qFormat/>
    <w:rPr>
      <w:sz w:val="24"/>
      <w:szCs w:val="24"/>
    </w:rPr>
  </w:style>
  <w:style w:type="character" w:customStyle="1" w:styleId="ListLabel95">
    <w:name w:val="ListLabel 95"/>
    <w:qFormat/>
    <w:rPr>
      <w:sz w:val="24"/>
      <w:szCs w:val="24"/>
    </w:rPr>
  </w:style>
  <w:style w:type="character" w:customStyle="1" w:styleId="ListLabel96">
    <w:name w:val="ListLabel 96"/>
    <w:qFormat/>
    <w:rPr>
      <w:sz w:val="24"/>
      <w:szCs w:val="24"/>
    </w:rPr>
  </w:style>
  <w:style w:type="character" w:customStyle="1" w:styleId="ListLabel97">
    <w:name w:val="ListLabel 97"/>
    <w:qFormat/>
    <w:rPr>
      <w:sz w:val="24"/>
      <w:szCs w:val="24"/>
    </w:rPr>
  </w:style>
  <w:style w:type="character" w:customStyle="1" w:styleId="ListLabel98">
    <w:name w:val="ListLabel 98"/>
    <w:qFormat/>
    <w:rPr>
      <w:spacing w:val="-2"/>
      <w:sz w:val="24"/>
      <w:szCs w:val="24"/>
    </w:rPr>
  </w:style>
  <w:style w:type="character" w:customStyle="1" w:styleId="ListLabel99">
    <w:name w:val="ListLabel 99"/>
    <w:qFormat/>
    <w:rPr>
      <w:spacing w:val="-2"/>
      <w:sz w:val="24"/>
      <w:szCs w:val="24"/>
    </w:rPr>
  </w:style>
  <w:style w:type="character" w:customStyle="1" w:styleId="ListLabel100">
    <w:name w:val="ListLabel 100"/>
    <w:qFormat/>
    <w:rPr>
      <w:spacing w:val="-2"/>
      <w:sz w:val="24"/>
      <w:szCs w:val="24"/>
    </w:rPr>
  </w:style>
  <w:style w:type="character" w:customStyle="1" w:styleId="ListLabel101">
    <w:name w:val="ListLabel 101"/>
    <w:qFormat/>
    <w:rPr>
      <w:spacing w:val="-2"/>
      <w:sz w:val="24"/>
      <w:szCs w:val="24"/>
    </w:rPr>
  </w:style>
  <w:style w:type="character" w:customStyle="1" w:styleId="ListLabel102">
    <w:name w:val="ListLabel 102"/>
    <w:qFormat/>
    <w:rPr>
      <w:spacing w:val="-2"/>
      <w:sz w:val="24"/>
      <w:szCs w:val="24"/>
    </w:rPr>
  </w:style>
  <w:style w:type="character" w:customStyle="1" w:styleId="ListLabel103">
    <w:name w:val="ListLabel 103"/>
    <w:qFormat/>
    <w:rPr>
      <w:spacing w:val="-2"/>
      <w:sz w:val="24"/>
      <w:szCs w:val="24"/>
    </w:rPr>
  </w:style>
  <w:style w:type="character" w:customStyle="1" w:styleId="ListLabel104">
    <w:name w:val="ListLabel 104"/>
    <w:qFormat/>
    <w:rPr>
      <w:spacing w:val="-2"/>
      <w:sz w:val="24"/>
      <w:szCs w:val="24"/>
    </w:rPr>
  </w:style>
  <w:style w:type="character" w:customStyle="1" w:styleId="ListLabel105">
    <w:name w:val="ListLabel 105"/>
    <w:qFormat/>
    <w:rPr>
      <w:spacing w:val="-2"/>
      <w:sz w:val="24"/>
      <w:szCs w:val="24"/>
    </w:rPr>
  </w:style>
  <w:style w:type="character" w:customStyle="1" w:styleId="ListLabel106">
    <w:name w:val="ListLabel 106"/>
    <w:qFormat/>
    <w:rPr>
      <w:spacing w:val="-2"/>
      <w:sz w:val="24"/>
      <w:szCs w:val="24"/>
    </w:rPr>
  </w:style>
  <w:style w:type="character" w:customStyle="1" w:styleId="ListLabel107">
    <w:name w:val="ListLabel 107"/>
    <w:qFormat/>
    <w:rPr>
      <w:rFonts w:cs="Times New Roman"/>
      <w:spacing w:val="-1"/>
      <w:sz w:val="24"/>
      <w:szCs w:val="24"/>
    </w:rPr>
  </w:style>
  <w:style w:type="character" w:customStyle="1" w:styleId="ListLabel108">
    <w:name w:val="ListLabel 108"/>
    <w:qFormat/>
    <w:rPr>
      <w:rFonts w:cs="Times New Roman"/>
      <w:spacing w:val="-1"/>
      <w:sz w:val="24"/>
      <w:szCs w:val="24"/>
    </w:rPr>
  </w:style>
  <w:style w:type="character" w:customStyle="1" w:styleId="ListLabel109">
    <w:name w:val="ListLabel 109"/>
    <w:qFormat/>
    <w:rPr>
      <w:rFonts w:cs="Times New Roman"/>
      <w:sz w:val="24"/>
      <w:szCs w:val="24"/>
    </w:rPr>
  </w:style>
  <w:style w:type="character" w:customStyle="1" w:styleId="ListLabel110">
    <w:name w:val="ListLabel 110"/>
    <w:qFormat/>
    <w:rPr>
      <w:rFonts w:cs="Times New Roman"/>
      <w:spacing w:val="-1"/>
      <w:sz w:val="24"/>
      <w:szCs w:val="24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before="0"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8">
    <w:name w:val="WW8Num8"/>
    <w:qFormat/>
  </w:style>
  <w:style w:type="numbering" w:customStyle="1" w:styleId="WW8Num11">
    <w:name w:val="WW8Num11"/>
    <w:qFormat/>
  </w:style>
  <w:style w:type="numbering" w:customStyle="1" w:styleId="WW8Num10">
    <w:name w:val="WW8Num10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662</Words>
  <Characters>3779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Екатерина Асауляк</cp:lastModifiedBy>
  <cp:revision>10</cp:revision>
  <dcterms:created xsi:type="dcterms:W3CDTF">2019-10-31T17:20:00Z</dcterms:created>
  <dcterms:modified xsi:type="dcterms:W3CDTF">2020-06-24T06:18:00Z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